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25" w:rsidRPr="005D117F" w:rsidRDefault="00660A25" w:rsidP="00436FD3">
      <w:pPr>
        <w:pStyle w:val="Nadpis1"/>
        <w:jc w:val="center"/>
        <w:rPr>
          <w:rFonts w:ascii="Calibri" w:hAnsi="Calibri" w:cs="Calibri"/>
        </w:rPr>
      </w:pPr>
      <w:bookmarkStart w:id="0" w:name="_GoBack"/>
      <w:bookmarkEnd w:id="0"/>
      <w:r w:rsidRPr="005D117F">
        <w:rPr>
          <w:rFonts w:ascii="Calibri" w:hAnsi="Calibri" w:cs="Calibri"/>
        </w:rPr>
        <w:t>Garantovaná nabídka služby</w:t>
      </w:r>
    </w:p>
    <w:p w:rsidR="00660A25" w:rsidRPr="005D117F" w:rsidRDefault="00660A25" w:rsidP="00436FD3">
      <w:pPr>
        <w:pStyle w:val="Odstavecseseznamem"/>
        <w:numPr>
          <w:ilvl w:val="0"/>
          <w:numId w:val="26"/>
        </w:numPr>
        <w:rPr>
          <w:rFonts w:ascii="Calibri" w:hAnsi="Calibri" w:cs="Calibri"/>
        </w:rPr>
      </w:pPr>
      <w:r w:rsidRPr="005D117F">
        <w:rPr>
          <w:rFonts w:ascii="Calibri" w:hAnsi="Calibri" w:cs="Calibri"/>
          <w:b/>
        </w:rPr>
        <w:t>Cena služeb</w:t>
      </w:r>
      <w:r w:rsidRPr="005D117F">
        <w:rPr>
          <w:rFonts w:ascii="Calibri" w:hAnsi="Calibri" w:cs="Calibri"/>
        </w:rPr>
        <w:t>: dle aktuálního ceníku Charitní pečovatelské služby (dále jen CHPS), který je součástí smlouvy a je součástí tohoto dokumentu</w:t>
      </w:r>
    </w:p>
    <w:p w:rsidR="00660A25" w:rsidRPr="005D117F" w:rsidRDefault="00660A25" w:rsidP="00436FD3">
      <w:pPr>
        <w:pStyle w:val="Odstavecseseznamem"/>
        <w:numPr>
          <w:ilvl w:val="0"/>
          <w:numId w:val="26"/>
        </w:numPr>
        <w:rPr>
          <w:rFonts w:ascii="Calibri" w:hAnsi="Calibri" w:cs="Calibri"/>
        </w:rPr>
      </w:pPr>
      <w:r w:rsidRPr="005D117F">
        <w:rPr>
          <w:rFonts w:ascii="Calibri" w:hAnsi="Calibri" w:cs="Calibri"/>
          <w:b/>
        </w:rPr>
        <w:t>Forma:</w:t>
      </w:r>
      <w:r w:rsidRPr="005D117F">
        <w:rPr>
          <w:rFonts w:ascii="Calibri" w:hAnsi="Calibri" w:cs="Calibri"/>
        </w:rPr>
        <w:t xml:space="preserve"> služby jsou poskytovány osobně pracovníky pečovatelské služby, terénní formou</w:t>
      </w:r>
    </w:p>
    <w:p w:rsidR="00660A25" w:rsidRPr="005D117F" w:rsidRDefault="00660A25" w:rsidP="00436FD3">
      <w:pPr>
        <w:pStyle w:val="Odstavecseseznamem"/>
        <w:numPr>
          <w:ilvl w:val="0"/>
          <w:numId w:val="26"/>
        </w:numPr>
        <w:rPr>
          <w:rFonts w:ascii="Calibri" w:hAnsi="Calibri" w:cs="Calibri"/>
        </w:rPr>
      </w:pPr>
      <w:r w:rsidRPr="005D117F">
        <w:rPr>
          <w:rFonts w:ascii="Calibri" w:hAnsi="Calibri" w:cs="Calibri"/>
          <w:b/>
        </w:rPr>
        <w:t>Způsob:</w:t>
      </w:r>
      <w:r w:rsidRPr="005D117F">
        <w:rPr>
          <w:rFonts w:ascii="Calibri" w:hAnsi="Calibri" w:cs="Calibri"/>
        </w:rPr>
        <w:t xml:space="preserve"> Služby jsou poskytovány na základě individuálního plánování s klientem (je dohodnutý čas, míra podpory a způsob poskytování služeb)</w:t>
      </w:r>
    </w:p>
    <w:p w:rsidR="00660A25" w:rsidRPr="005D117F" w:rsidRDefault="00660A25" w:rsidP="008E2C90">
      <w:pPr>
        <w:pStyle w:val="Odstavecseseznamem"/>
        <w:numPr>
          <w:ilvl w:val="0"/>
          <w:numId w:val="26"/>
        </w:numPr>
        <w:rPr>
          <w:rFonts w:ascii="Calibri" w:hAnsi="Calibri" w:cs="Calibri"/>
        </w:rPr>
      </w:pPr>
      <w:r w:rsidRPr="005D117F">
        <w:rPr>
          <w:rFonts w:ascii="Calibri" w:hAnsi="Calibri" w:cs="Calibri"/>
          <w:b/>
        </w:rPr>
        <w:t>Podmínky:</w:t>
      </w:r>
      <w:r w:rsidRPr="005D117F">
        <w:rPr>
          <w:rFonts w:ascii="Calibri" w:hAnsi="Calibri" w:cs="Calibri"/>
        </w:rPr>
        <w:t xml:space="preserve"> služba je poskytována na základě uzavřené smlouvy o poskytování služeb </w:t>
      </w:r>
    </w:p>
    <w:p w:rsidR="00660A25" w:rsidRPr="005D117F" w:rsidRDefault="00660A25" w:rsidP="008E2C90">
      <w:pPr>
        <w:pStyle w:val="Odstavecseseznamem"/>
        <w:numPr>
          <w:ilvl w:val="0"/>
          <w:numId w:val="26"/>
        </w:numPr>
        <w:rPr>
          <w:rFonts w:ascii="Calibri" w:hAnsi="Calibri" w:cs="Calibri"/>
        </w:rPr>
      </w:pPr>
      <w:r w:rsidRPr="005D117F">
        <w:rPr>
          <w:rFonts w:ascii="Calibri" w:hAnsi="Calibri" w:cs="Calibri"/>
          <w:b/>
        </w:rPr>
        <w:t>Garantovaný čas:</w:t>
      </w:r>
      <w:r w:rsidRPr="005D117F">
        <w:rPr>
          <w:rFonts w:ascii="Calibri" w:hAnsi="Calibri" w:cs="Calibri"/>
        </w:rPr>
        <w:t xml:space="preserve"> čas, který je garantovaný u jednotlivých služeb je orientační a odvíjí se od individuálních potřeb klienta. Tabulka ukazuje minimální čas, který je CHPS uživatelům schopna zaručit. Platba za služby je účtována podle skutečného času, který pracovník CHPS stráví jednotlivými úkony.</w:t>
      </w:r>
      <w:r w:rsidR="00646658">
        <w:rPr>
          <w:rFonts w:ascii="Calibri" w:hAnsi="Calibri" w:cs="Calibri"/>
        </w:rPr>
        <w:t xml:space="preserve"> Garantovaný čas se může lišit podle místa poskytování (Hradec Králové, Třebechovice pod </w:t>
      </w:r>
      <w:proofErr w:type="spellStart"/>
      <w:r w:rsidR="00646658">
        <w:rPr>
          <w:rFonts w:ascii="Calibri" w:hAnsi="Calibri" w:cs="Calibri"/>
        </w:rPr>
        <w:t>Orebem</w:t>
      </w:r>
      <w:proofErr w:type="spellEnd"/>
      <w:r w:rsidR="00646658">
        <w:rPr>
          <w:rFonts w:ascii="Calibri" w:hAnsi="Calibri" w:cs="Calibri"/>
        </w:rPr>
        <w:t>) z důvodu jiné místní a časové dostupnosti služby.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2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</w:rPr>
              <w:lastRenderedPageBreak/>
              <w:t>Služba a její obsah</w:t>
            </w:r>
          </w:p>
        </w:tc>
        <w:tc>
          <w:tcPr>
            <w:tcW w:w="4531" w:type="dxa"/>
          </w:tcPr>
          <w:p w:rsidR="00660A25" w:rsidRPr="00C926EB" w:rsidRDefault="00660A25" w:rsidP="00C926EB">
            <w:pPr>
              <w:pStyle w:val="Nadpis2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</w:rPr>
              <w:t xml:space="preserve">Garance </w:t>
            </w: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Základní sociální poradenství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poskytujeme informace  </w:t>
            </w:r>
          </w:p>
          <w:p w:rsidR="00660A25" w:rsidRPr="00C926EB" w:rsidRDefault="00660A25" w:rsidP="00C926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o možnostech výběru druhu sociálních služeb podle individuálních potřeb</w:t>
            </w:r>
          </w:p>
          <w:p w:rsidR="00660A25" w:rsidRPr="00C926EB" w:rsidRDefault="00660A25" w:rsidP="00C926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o základních právech a povinnostech osoby, zejm. v souvislosti s poskytováním sociálních služeb, </w:t>
            </w:r>
          </w:p>
          <w:p w:rsidR="00660A25" w:rsidRPr="00C926EB" w:rsidRDefault="00660A25" w:rsidP="00C926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o možnostech podpory osobě, která na péči participuje (příbuzný, člen domácnosti), </w:t>
            </w:r>
          </w:p>
          <w:p w:rsidR="00660A25" w:rsidRPr="00C926EB" w:rsidRDefault="00660A25" w:rsidP="00C926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C926EB">
              <w:rPr>
                <w:rFonts w:ascii="Calibri" w:hAnsi="Calibri" w:cs="Calibri"/>
                <w:sz w:val="22"/>
              </w:rPr>
              <w:t>o možnostech půjčovny kompenzačních pomůcek a o nárocích rehabilitačních a kompenzačních pomůcek od zdravotních pojišťoven.</w:t>
            </w: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30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646658" w:rsidRPr="00646658" w:rsidRDefault="00660A25" w:rsidP="00646658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22"/>
              </w:rPr>
            </w:pPr>
            <w:r w:rsidRPr="00646658">
              <w:rPr>
                <w:rStyle w:val="Nadpis3Char"/>
                <w:rFonts w:ascii="Calibri" w:hAnsi="Calibri" w:cs="Calibri"/>
              </w:rPr>
              <w:t>Doba poskytování služby:</w:t>
            </w:r>
            <w:r w:rsidRPr="00646658">
              <w:rPr>
                <w:rFonts w:ascii="Calibri" w:hAnsi="Calibri" w:cs="Calibri"/>
                <w:sz w:val="22"/>
              </w:rPr>
              <w:t xml:space="preserve"> </w:t>
            </w:r>
          </w:p>
          <w:p w:rsidR="00646658" w:rsidRPr="00646658" w:rsidRDefault="00646658" w:rsidP="00646658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Hradec Králové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646658">
              <w:rPr>
                <w:rFonts w:ascii="Calibri" w:hAnsi="Calibri" w:cs="Calibri"/>
                <w:sz w:val="22"/>
              </w:rPr>
              <w:t>Út 9:00 – 12:00, Čt 13:00 – 16:00 nebo po individuální domluvě</w:t>
            </w:r>
          </w:p>
          <w:p w:rsidR="00660A25" w:rsidRPr="00C926EB" w:rsidRDefault="00646658" w:rsidP="00646658">
            <w:pPr>
              <w:pStyle w:val="Odstavecseseznamem"/>
              <w:ind w:left="645"/>
              <w:rPr>
                <w:rFonts w:ascii="Calibri" w:hAnsi="Calibri" w:cs="Calibri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Třebechovice p. O.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="00660A25" w:rsidRPr="00C926EB">
              <w:rPr>
                <w:rFonts w:ascii="Calibri" w:hAnsi="Calibri" w:cs="Calibri"/>
                <w:sz w:val="22"/>
              </w:rPr>
              <w:t xml:space="preserve">Út 9:00 – 12:00, Čt 13:00 – </w:t>
            </w:r>
            <w:r w:rsidR="00660A25" w:rsidRPr="00646658">
              <w:rPr>
                <w:rFonts w:ascii="Calibri" w:hAnsi="Calibri" w:cs="Calibri"/>
                <w:sz w:val="22"/>
              </w:rPr>
              <w:t xml:space="preserve">15,30 </w:t>
            </w:r>
            <w:r w:rsidR="00660A25" w:rsidRPr="00C926EB">
              <w:rPr>
                <w:rFonts w:ascii="Calibri" w:hAnsi="Calibri" w:cs="Calibri"/>
                <w:sz w:val="22"/>
              </w:rPr>
              <w:t>nebo po individuální domluvě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kancelář CHPS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 xml:space="preserve">: sociální pracovník, vedoucí služby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926EB">
              <w:rPr>
                <w:rFonts w:ascii="Calibri" w:hAnsi="Calibri" w:cs="Calibri"/>
                <w:sz w:val="22"/>
                <w:szCs w:val="24"/>
              </w:rPr>
              <w:t xml:space="preserve"> </w:t>
            </w: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Pomoc při zvládání běžných úkonů péče o vlastní osobu a pomoc při osobní hygieně</w:t>
            </w:r>
          </w:p>
          <w:p w:rsidR="00660A25" w:rsidRPr="00C926EB" w:rsidRDefault="00660A25" w:rsidP="00C926EB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poskytujeme pomoc a podporu klientům se všemi úkony osobní hygieny, jako: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péče o dutinu ústní,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běžná péče o vlasy a nehty (ne pedikúra),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prevence opruzenin a proleženin (informujeme o důležitosti polohování klienta jeho blízké osobě),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celková koupel dle možností klienta (přesun do vany, mytí vlasů na lůžku či židli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pomoc při inkontinenci,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pomoc při použití WC včetně dezinfekce toaletního křesla, a převléknutí lůžka.</w:t>
            </w: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30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646658" w:rsidRPr="00646658" w:rsidRDefault="00660A25" w:rsidP="00646658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</w:t>
            </w:r>
          </w:p>
          <w:p w:rsidR="00646658" w:rsidRPr="00646658" w:rsidRDefault="00646658" w:rsidP="00646658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Hradec Králové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646658">
              <w:rPr>
                <w:rFonts w:ascii="Calibri" w:hAnsi="Calibri" w:cs="Calibri"/>
                <w:sz w:val="22"/>
              </w:rPr>
              <w:t>Po – Ne 7:00 – 21:00</w:t>
            </w:r>
          </w:p>
          <w:p w:rsidR="00660A25" w:rsidRPr="00C926EB" w:rsidRDefault="00646658" w:rsidP="00646658">
            <w:pPr>
              <w:pStyle w:val="Odstavecseseznamem"/>
              <w:ind w:left="645"/>
              <w:rPr>
                <w:rFonts w:ascii="Calibri" w:hAnsi="Calibri" w:cs="Calibri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Třebechovice p. O.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="00660A25" w:rsidRPr="00C926EB">
              <w:rPr>
                <w:rFonts w:ascii="Calibri" w:hAnsi="Calibri" w:cs="Calibri"/>
                <w:sz w:val="22"/>
              </w:rPr>
              <w:t xml:space="preserve">Po – </w:t>
            </w:r>
            <w:r w:rsidR="00660A25" w:rsidRPr="00646658">
              <w:rPr>
                <w:rFonts w:ascii="Calibri" w:hAnsi="Calibri" w:cs="Calibri"/>
                <w:sz w:val="22"/>
              </w:rPr>
              <w:t>Pá 7:00 – 15,30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Pomoc při oblékání a svlékání včetně speciálních pomůcek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pracovník dbá na: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stud klienta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při zvýšené bolestivosti některé z končetin obléká nejprve tu, obráceně postupuje při svlékání.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na komunikaci s klientem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popisuje klientovi jednotlivé kroky úkonu (sděluje mu, co dělá a co bude následovat – princip „Dvou vteřin“).</w:t>
            </w: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30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EF044C" w:rsidRPr="00EF044C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</w:t>
            </w:r>
          </w:p>
          <w:p w:rsidR="00EF044C" w:rsidRPr="00646658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Hradec Králové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646658">
              <w:rPr>
                <w:rFonts w:ascii="Calibri" w:hAnsi="Calibri" w:cs="Calibri"/>
                <w:sz w:val="22"/>
              </w:rPr>
              <w:t>Po – Ne 7:00 – 21:00</w:t>
            </w:r>
          </w:p>
          <w:p w:rsidR="00EF044C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Třebechovice p. O.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C926EB">
              <w:rPr>
                <w:rFonts w:ascii="Calibri" w:hAnsi="Calibri" w:cs="Calibri"/>
                <w:sz w:val="22"/>
              </w:rPr>
              <w:t xml:space="preserve">Po – </w:t>
            </w:r>
            <w:r w:rsidRPr="00646658">
              <w:rPr>
                <w:rFonts w:ascii="Calibri" w:hAnsi="Calibri" w:cs="Calibri"/>
                <w:sz w:val="22"/>
              </w:rPr>
              <w:t>Pá 7:00 – 15,30</w:t>
            </w:r>
          </w:p>
          <w:p w:rsidR="00EF044C" w:rsidRPr="00C926EB" w:rsidRDefault="00EF044C" w:rsidP="00EF044C">
            <w:pPr>
              <w:pStyle w:val="Odstavecseseznamem"/>
              <w:ind w:left="645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Pomoc při prostorové orientaci, samostatném pohybu ve vnitřním prostoru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pracovník CHPS: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upraví situaci v bytě, tak aby odstranil bariéry bránící ve volném pohybu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lastRenderedPageBreak/>
              <w:t>upozorňuje na rizika chůze (prevence pádu)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podporuje klienta při používání kompenzačních pomůcek (chodítko, berle, hole, vozík, apod.)</w:t>
            </w: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lastRenderedPageBreak/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30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EF044C" w:rsidRPr="00EF044C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</w:t>
            </w:r>
          </w:p>
          <w:p w:rsidR="00EF044C" w:rsidRPr="00EF044C" w:rsidRDefault="00EF044C" w:rsidP="00EF044C">
            <w:pPr>
              <w:pStyle w:val="Odstavecseseznamem"/>
              <w:rPr>
                <w:rFonts w:ascii="Calibri" w:hAnsi="Calibri" w:cs="Calibri"/>
                <w:sz w:val="22"/>
              </w:rPr>
            </w:pPr>
          </w:p>
          <w:p w:rsidR="00EF044C" w:rsidRPr="00646658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lastRenderedPageBreak/>
              <w:t>Hradec Králové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646658">
              <w:rPr>
                <w:rFonts w:ascii="Calibri" w:hAnsi="Calibri" w:cs="Calibri"/>
                <w:sz w:val="22"/>
              </w:rPr>
              <w:t>Po – Ne 7:00 – 21:00</w:t>
            </w:r>
          </w:p>
          <w:p w:rsidR="00EF044C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Třebechovice p. O.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C926EB">
              <w:rPr>
                <w:rFonts w:ascii="Calibri" w:hAnsi="Calibri" w:cs="Calibri"/>
                <w:sz w:val="22"/>
              </w:rPr>
              <w:t xml:space="preserve">Po – </w:t>
            </w:r>
            <w:r w:rsidRPr="00646658">
              <w:rPr>
                <w:rFonts w:ascii="Calibri" w:hAnsi="Calibri" w:cs="Calibri"/>
                <w:sz w:val="22"/>
              </w:rPr>
              <w:t>Pá 7:00 – 15,30</w:t>
            </w:r>
          </w:p>
          <w:p w:rsidR="00EF044C" w:rsidRPr="00EF044C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lastRenderedPageBreak/>
              <w:t>Pomoc při přesunu na lůžko nebo vozík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při přesunech dbá pracovník na:</w:t>
            </w:r>
          </w:p>
          <w:p w:rsidR="00660A25" w:rsidRPr="00C926EB" w:rsidRDefault="00660A25" w:rsidP="00C926E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umístění vozíku co nejblíže k posteli, </w:t>
            </w:r>
          </w:p>
          <w:p w:rsidR="00660A25" w:rsidRPr="00C926EB" w:rsidRDefault="00660A25" w:rsidP="00C926E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vozík musí být vždy řádně zabrzděn, </w:t>
            </w:r>
          </w:p>
          <w:p w:rsidR="00660A25" w:rsidRPr="00C926EB" w:rsidRDefault="00660A25" w:rsidP="00C926E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v případě potřeby využije klient přítomnosti dvou pracovníků CHPS.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15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EF044C" w:rsidRPr="00EF044C" w:rsidRDefault="00660A25" w:rsidP="00EF044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</w:t>
            </w:r>
          </w:p>
          <w:p w:rsidR="00EF044C" w:rsidRPr="00646658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Hradec Králové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646658">
              <w:rPr>
                <w:rFonts w:ascii="Calibri" w:hAnsi="Calibri" w:cs="Calibri"/>
                <w:sz w:val="22"/>
              </w:rPr>
              <w:t>Po – Ne 7:00 – 21:00</w:t>
            </w:r>
          </w:p>
          <w:p w:rsidR="00EF044C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Třebechovice p. O.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C926EB">
              <w:rPr>
                <w:rFonts w:ascii="Calibri" w:hAnsi="Calibri" w:cs="Calibri"/>
                <w:sz w:val="22"/>
              </w:rPr>
              <w:t xml:space="preserve">Po – </w:t>
            </w:r>
            <w:r w:rsidRPr="00646658">
              <w:rPr>
                <w:rFonts w:ascii="Calibri" w:hAnsi="Calibri" w:cs="Calibri"/>
                <w:sz w:val="22"/>
              </w:rPr>
              <w:t>Pá 7:00 – 15,30</w:t>
            </w:r>
          </w:p>
          <w:p w:rsidR="00EF044C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Pomoc při zajištění stravy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poskytujeme: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kontakty na dodavatelské firmy, které vaří a rozváží obědy v blízkosti bydliště klienta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podporu pro výběr potravin pro vlastní vaření/stravování v domácím prostředí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pomoc s přípravou stravy doma (snídaně, ohřev oběda, večeře).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vaření obědů jen výjimečné, závisí na individuálním posouzení možností klienta. 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kontrolu pitného režimu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podporu při samotné konzumaci stravy</w:t>
            </w:r>
          </w:p>
        </w:tc>
        <w:tc>
          <w:tcPr>
            <w:tcW w:w="4531" w:type="dxa"/>
            <w:vAlign w:val="center"/>
          </w:tcPr>
          <w:p w:rsidR="00EF044C" w:rsidRPr="00EF044C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</w:t>
            </w:r>
          </w:p>
          <w:p w:rsidR="00660A25" w:rsidRPr="00EF044C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  <w:szCs w:val="22"/>
              </w:rPr>
            </w:pPr>
            <w:r w:rsidRPr="00EF044C">
              <w:rPr>
                <w:rStyle w:val="Nadpis3Char"/>
                <w:rFonts w:asciiTheme="minorHAnsi" w:hAnsiTheme="minorHAnsi" w:cstheme="minorHAnsi"/>
                <w:b w:val="0"/>
                <w:sz w:val="22"/>
                <w:szCs w:val="22"/>
              </w:rPr>
              <w:t>Hradec Králové</w:t>
            </w:r>
            <w:r w:rsidRPr="00EF044C">
              <w:rPr>
                <w:rStyle w:val="Nadpis3Char"/>
                <w:sz w:val="22"/>
                <w:szCs w:val="22"/>
              </w:rPr>
              <w:t xml:space="preserve"> </w:t>
            </w:r>
            <w:r w:rsidR="00660A25" w:rsidRPr="00EF044C">
              <w:rPr>
                <w:rFonts w:ascii="Calibri" w:hAnsi="Calibri" w:cs="Calibri"/>
                <w:sz w:val="22"/>
                <w:szCs w:val="22"/>
              </w:rPr>
              <w:t xml:space="preserve">min. </w:t>
            </w:r>
            <w:r w:rsidRPr="00EF044C">
              <w:rPr>
                <w:rFonts w:ascii="Calibri" w:hAnsi="Calibri" w:cs="Calibri"/>
                <w:sz w:val="22"/>
                <w:szCs w:val="22"/>
              </w:rPr>
              <w:t>30</w:t>
            </w:r>
            <w:r w:rsidR="00660A25" w:rsidRPr="00EF044C">
              <w:rPr>
                <w:rFonts w:ascii="Calibri" w:hAnsi="Calibri" w:cs="Calibri"/>
                <w:sz w:val="22"/>
                <w:szCs w:val="22"/>
              </w:rPr>
              <w:t xml:space="preserve"> minut </w:t>
            </w:r>
          </w:p>
          <w:p w:rsidR="00EF044C" w:rsidRPr="00EF044C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  <w:szCs w:val="22"/>
              </w:rPr>
            </w:pPr>
            <w:r w:rsidRPr="00EF044C">
              <w:rPr>
                <w:rFonts w:ascii="Calibri" w:hAnsi="Calibri" w:cs="Calibri"/>
                <w:sz w:val="22"/>
                <w:szCs w:val="22"/>
              </w:rPr>
              <w:t>Třebechovice p. O. min. 15 minut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EF044C" w:rsidRPr="00EF044C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</w:t>
            </w:r>
          </w:p>
          <w:p w:rsidR="00EF044C" w:rsidRPr="00646658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Hradec Králové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646658">
              <w:rPr>
                <w:rFonts w:ascii="Calibri" w:hAnsi="Calibri" w:cs="Calibri"/>
                <w:sz w:val="22"/>
              </w:rPr>
              <w:t>Po – Ne 7:00 – 21:00</w:t>
            </w:r>
          </w:p>
          <w:p w:rsidR="00EF044C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Třebechovice p. O.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C926EB">
              <w:rPr>
                <w:rFonts w:ascii="Calibri" w:hAnsi="Calibri" w:cs="Calibri"/>
                <w:sz w:val="22"/>
              </w:rPr>
              <w:t xml:space="preserve">Po – </w:t>
            </w:r>
            <w:r w:rsidRPr="00646658">
              <w:rPr>
                <w:rFonts w:ascii="Calibri" w:hAnsi="Calibri" w:cs="Calibri"/>
                <w:sz w:val="22"/>
              </w:rPr>
              <w:t>Pá 7:00 – 15,30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Pomoc při podání jídla a pití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Pracovník CHPS: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podá jídlo klientům, kteří se již nemohou sami najíst,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chodícímu klientovi pracovník pomůže ke stolu, případně připravené jídlo klientovi donese na podnose k posteli,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je-li to vhodné, jídlo pracovník pokrájí nebo uvede do stavu pro klienta dobře poživatelného,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dbá na to, aby mělo jídlo i správnou teplotu, dle potřeby jej ohřeje,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pracovník na klienta nepospíchá</w:t>
            </w: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15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EF044C" w:rsidRPr="00EF044C" w:rsidRDefault="00660A25" w:rsidP="00EF044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</w:t>
            </w:r>
          </w:p>
          <w:p w:rsidR="00EF044C" w:rsidRPr="00646658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Hradec Králové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646658">
              <w:rPr>
                <w:rFonts w:ascii="Calibri" w:hAnsi="Calibri" w:cs="Calibri"/>
                <w:sz w:val="22"/>
              </w:rPr>
              <w:t>Po – Ne 7:00 – 21:00</w:t>
            </w:r>
          </w:p>
          <w:p w:rsidR="00EF044C" w:rsidRDefault="00EF044C" w:rsidP="00EF044C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Třebechovice p. O.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C926EB">
              <w:rPr>
                <w:rFonts w:ascii="Calibri" w:hAnsi="Calibri" w:cs="Calibri"/>
                <w:sz w:val="22"/>
              </w:rPr>
              <w:t xml:space="preserve">Po – </w:t>
            </w:r>
            <w:r w:rsidRPr="00646658">
              <w:rPr>
                <w:rFonts w:ascii="Calibri" w:hAnsi="Calibri" w:cs="Calibri"/>
                <w:sz w:val="22"/>
              </w:rPr>
              <w:t>Pá 7:00 – 15,30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Pomoc při zajištění chodu domácnosti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praní (v domácnosti, nebo v prádelně CHPS)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žehlení osobního i ložního prádla,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drobný nákup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převlékaní ložního prádla a úprava lůžka (stlaní postele).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CHPS nedisponuje vlastnímu úklidovými prostředky.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30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Po – Pá 7:00 – 15:30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Úklid v domácnosti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běžným úklidem rozumíme: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lastRenderedPageBreak/>
              <w:t xml:space="preserve">vytvoření čistého a příjemného prostředí v okolí lůžka klienta, popř. v nejvíce obývané místnosti.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zametení podlahy v okolí lůžka/dané místnosti,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setření podlahy,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vyluxování koberce,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vynesení odpadků,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setření stolu, který klient používá pro denní potřebu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setření prachu v okolí postele/místnosti, max. 1 x týdně, pouze tam, kam dosáhne a setření desky kuchyňské linky,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umytí nádobí, pokud to klient nedokáže sám,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úklid sociálního zařízení dezinfekčním prostředkem</w:t>
            </w: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lastRenderedPageBreak/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30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F07578" w:rsidRPr="00F07578" w:rsidRDefault="00660A25" w:rsidP="00F07578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</w:t>
            </w:r>
          </w:p>
          <w:p w:rsidR="00F07578" w:rsidRPr="00646658" w:rsidRDefault="00F07578" w:rsidP="00F07578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Hradec Králové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646658">
              <w:rPr>
                <w:rFonts w:ascii="Calibri" w:hAnsi="Calibri" w:cs="Calibri"/>
                <w:sz w:val="22"/>
              </w:rPr>
              <w:t>Po – Ne 7:00 – 21:00</w:t>
            </w:r>
          </w:p>
          <w:p w:rsidR="00660A25" w:rsidRDefault="00F07578" w:rsidP="00F07578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Třebechovice p. O.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C926EB">
              <w:rPr>
                <w:rFonts w:ascii="Calibri" w:hAnsi="Calibri" w:cs="Calibri"/>
                <w:sz w:val="22"/>
              </w:rPr>
              <w:t xml:space="preserve">Po – </w:t>
            </w:r>
            <w:r w:rsidRPr="00646658">
              <w:rPr>
                <w:rFonts w:ascii="Calibri" w:hAnsi="Calibri" w:cs="Calibri"/>
                <w:sz w:val="22"/>
              </w:rPr>
              <w:t>Pá 7:00 – 15,30</w:t>
            </w:r>
          </w:p>
          <w:p w:rsidR="00F07578" w:rsidRPr="00F07578" w:rsidRDefault="00F07578" w:rsidP="00F07578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lastRenderedPageBreak/>
              <w:t xml:space="preserve">Běžné nákupy a pochůzky (do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C926EB">
                <w:rPr>
                  <w:rFonts w:ascii="Calibri" w:hAnsi="Calibri" w:cs="Calibri"/>
                  <w:sz w:val="22"/>
                </w:rPr>
                <w:t>5 kg</w:t>
              </w:r>
            </w:smartTag>
            <w:r w:rsidRPr="00C926EB">
              <w:rPr>
                <w:rFonts w:ascii="Calibri" w:hAnsi="Calibri" w:cs="Calibri"/>
                <w:sz w:val="22"/>
              </w:rPr>
              <w:t>)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nákup bez klienta: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klient předá seznam nákupu a odpovídající finanční hotovost.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na přání klienta pracovník CHPS pomůže seznam nákupu sepsat.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pečovatel a klient se dohodnou, kde se má nákup zajistit, přičemž se preferuje v nejbližších místních obchodech. Po zajištění nákupu předá pracovník klientovi též pokladní lístky a vyúčtuje finanční hotovost.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nabídne pomoc při uložení nákupu do příslušných míst v bytě klienta.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nákup s klientem</w:t>
            </w:r>
          </w:p>
          <w:p w:rsidR="00660A25" w:rsidRPr="00C926EB" w:rsidRDefault="00660A25" w:rsidP="00C926EB">
            <w:pPr>
              <w:pStyle w:val="Odstavecseseznamem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pracovník CHPS doprovodí klienta do předem dohodnutého obchodu, 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pochůzky po úřadech + léky dle ordinace lékaře. Zajištění kompenzačních pomůcek (pleny, podložky, atd.)</w:t>
            </w:r>
          </w:p>
        </w:tc>
        <w:tc>
          <w:tcPr>
            <w:tcW w:w="4531" w:type="dxa"/>
            <w:vAlign w:val="center"/>
          </w:tcPr>
          <w:p w:rsidR="00F07578" w:rsidRPr="00F07578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</w:t>
            </w:r>
          </w:p>
          <w:p w:rsidR="00F07578" w:rsidRPr="00EF044C" w:rsidRDefault="00F07578" w:rsidP="00F07578">
            <w:pPr>
              <w:pStyle w:val="Odstavecseseznamem"/>
              <w:ind w:left="645"/>
              <w:rPr>
                <w:rFonts w:ascii="Calibri" w:hAnsi="Calibri" w:cs="Calibri"/>
                <w:sz w:val="22"/>
                <w:szCs w:val="22"/>
              </w:rPr>
            </w:pPr>
            <w:r w:rsidRPr="00EF044C">
              <w:rPr>
                <w:rStyle w:val="Nadpis3Char"/>
                <w:rFonts w:asciiTheme="minorHAnsi" w:hAnsiTheme="minorHAnsi" w:cstheme="minorHAnsi"/>
                <w:b w:val="0"/>
                <w:sz w:val="22"/>
                <w:szCs w:val="22"/>
              </w:rPr>
              <w:t>Hradec Králové</w:t>
            </w:r>
            <w:r w:rsidRPr="00EF044C">
              <w:rPr>
                <w:rStyle w:val="Nadpis3Char"/>
                <w:sz w:val="22"/>
                <w:szCs w:val="22"/>
              </w:rPr>
              <w:t xml:space="preserve"> </w:t>
            </w:r>
            <w:r w:rsidRPr="00EF044C">
              <w:rPr>
                <w:rFonts w:ascii="Calibri" w:hAnsi="Calibri" w:cs="Calibri"/>
                <w:sz w:val="22"/>
                <w:szCs w:val="22"/>
              </w:rPr>
              <w:t xml:space="preserve">min. 30 minut </w:t>
            </w:r>
          </w:p>
          <w:p w:rsidR="00F07578" w:rsidRPr="00EF044C" w:rsidRDefault="00F07578" w:rsidP="00F07578">
            <w:pPr>
              <w:pStyle w:val="Odstavecseseznamem"/>
              <w:ind w:left="645"/>
              <w:rPr>
                <w:rFonts w:ascii="Calibri" w:hAnsi="Calibri" w:cs="Calibri"/>
                <w:sz w:val="22"/>
                <w:szCs w:val="22"/>
              </w:rPr>
            </w:pPr>
            <w:r w:rsidRPr="00EF044C">
              <w:rPr>
                <w:rFonts w:ascii="Calibri" w:hAnsi="Calibri" w:cs="Calibri"/>
                <w:sz w:val="22"/>
                <w:szCs w:val="22"/>
              </w:rPr>
              <w:t>Třebechovice p. O. min. 15 minut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Po – Pá 7:00 – 15:30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Velký nákup (nákup týdenní, nebo ošacení, nákup obuvi, nezbytného vybavení domácnosti) – do 15kg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velkým nákupem se v tomto případě rozumí nákup: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většího množství potravin,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popř. jiných potřeb – jako je oblečení a obuv – na který je třeba služebního auta či většího množství času.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30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Po – Pá 7:00 – 15:30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v nejbližších místních obchodech od místa bydliště klienta</w:t>
            </w:r>
          </w:p>
          <w:p w:rsidR="00660A25" w:rsidRPr="00C926EB" w:rsidRDefault="00660A25" w:rsidP="00E4566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Topení v kamnech, údržba domácích spotřebičů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topení v kamnech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pomoc se zatopením v kamnech, dle předem daných instrukcí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přinesení topiva,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vynesení vychladlého popelu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v pracovní náplni pracovníka CHPS není štípání a řezání dřeva, odborná údržba topných a jiných domácích spotřebičů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údržbu domácích spotřebičů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udržování v čistotě a pořádku – např. provádí mytí lednice, sporáku, varné konvice apod.</w:t>
            </w: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30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98111B" w:rsidRPr="0098111B" w:rsidRDefault="00660A25" w:rsidP="0098111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</w:t>
            </w:r>
          </w:p>
          <w:p w:rsidR="0098111B" w:rsidRPr="00646658" w:rsidRDefault="0098111B" w:rsidP="0098111B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Hradec Králové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646658">
              <w:rPr>
                <w:rFonts w:ascii="Calibri" w:hAnsi="Calibri" w:cs="Calibri"/>
                <w:sz w:val="22"/>
              </w:rPr>
              <w:t>Po – Ne 7:00 – 21:00</w:t>
            </w:r>
          </w:p>
          <w:p w:rsidR="0098111B" w:rsidRDefault="0098111B" w:rsidP="0098111B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Třebechovice p. O.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C926EB">
              <w:rPr>
                <w:rFonts w:ascii="Calibri" w:hAnsi="Calibri" w:cs="Calibri"/>
                <w:sz w:val="22"/>
              </w:rPr>
              <w:t xml:space="preserve">Po – </w:t>
            </w:r>
            <w:r w:rsidRPr="00646658">
              <w:rPr>
                <w:rFonts w:ascii="Calibri" w:hAnsi="Calibri" w:cs="Calibri"/>
                <w:sz w:val="22"/>
              </w:rPr>
              <w:t>Pá 7:00 – 15,30</w:t>
            </w:r>
          </w:p>
          <w:p w:rsidR="00660A25" w:rsidRPr="00C926EB" w:rsidRDefault="00660A25" w:rsidP="00386AE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386AE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Zprostředkování kontaktu se společenským </w:t>
            </w:r>
            <w:r w:rsidRPr="00C926EB">
              <w:rPr>
                <w:rFonts w:ascii="Calibri" w:hAnsi="Calibri" w:cs="Calibri"/>
                <w:sz w:val="22"/>
              </w:rPr>
              <w:lastRenderedPageBreak/>
              <w:t>prostředím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926EB">
              <w:rPr>
                <w:rFonts w:ascii="Calibri" w:hAnsi="Calibri" w:cs="Calibri"/>
                <w:sz w:val="22"/>
                <w:szCs w:val="24"/>
              </w:rPr>
              <w:t>služba je poskytována: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fakultativně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klientům, kteří o ni požádají nebo pokud nemůže tuto službu zabezpečit rodina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pracovník CHPS vyzvedne klienta v jeho bytě a doprovodí jej na potřebnou instituci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 vyřízení jej doprovodí zpět do bytu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jedná se převážně o doprovody k lékaři, na instituce a zpět</w:t>
            </w:r>
          </w:p>
        </w:tc>
        <w:tc>
          <w:tcPr>
            <w:tcW w:w="4531" w:type="dxa"/>
            <w:vAlign w:val="center"/>
          </w:tcPr>
          <w:p w:rsidR="006037A2" w:rsidRPr="006037A2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lastRenderedPageBreak/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</w:t>
            </w:r>
          </w:p>
          <w:p w:rsidR="006037A2" w:rsidRPr="00EF044C" w:rsidRDefault="006037A2" w:rsidP="006037A2">
            <w:pPr>
              <w:pStyle w:val="Odstavecseseznamem"/>
              <w:ind w:left="645"/>
              <w:rPr>
                <w:rFonts w:ascii="Calibri" w:hAnsi="Calibri" w:cs="Calibri"/>
                <w:sz w:val="22"/>
                <w:szCs w:val="22"/>
              </w:rPr>
            </w:pPr>
            <w:r w:rsidRPr="00EF044C">
              <w:rPr>
                <w:rStyle w:val="Nadpis3Char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Hradec Králové</w:t>
            </w:r>
            <w:r w:rsidRPr="00EF044C">
              <w:rPr>
                <w:rStyle w:val="Nadpis3Char"/>
                <w:sz w:val="22"/>
                <w:szCs w:val="22"/>
              </w:rPr>
              <w:t xml:space="preserve"> </w:t>
            </w:r>
            <w:r w:rsidRPr="00EF044C">
              <w:rPr>
                <w:rFonts w:ascii="Calibri" w:hAnsi="Calibri" w:cs="Calibri"/>
                <w:sz w:val="22"/>
                <w:szCs w:val="22"/>
              </w:rPr>
              <w:t xml:space="preserve">min. 30 minut </w:t>
            </w:r>
          </w:p>
          <w:p w:rsidR="006037A2" w:rsidRPr="00EF044C" w:rsidRDefault="006037A2" w:rsidP="006037A2">
            <w:pPr>
              <w:pStyle w:val="Odstavecseseznamem"/>
              <w:ind w:left="645"/>
              <w:rPr>
                <w:rFonts w:ascii="Calibri" w:hAnsi="Calibri" w:cs="Calibri"/>
                <w:sz w:val="22"/>
                <w:szCs w:val="22"/>
              </w:rPr>
            </w:pPr>
            <w:r w:rsidRPr="00EF044C">
              <w:rPr>
                <w:rFonts w:ascii="Calibri" w:hAnsi="Calibri" w:cs="Calibri"/>
                <w:sz w:val="22"/>
                <w:szCs w:val="22"/>
              </w:rPr>
              <w:t>Třebechovice p. O. min. 15 minut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Po – Pá 7:00 – 15:30</w:t>
            </w:r>
          </w:p>
          <w:p w:rsidR="00660A25" w:rsidRPr="00C926EB" w:rsidRDefault="00660A25" w:rsidP="00386AE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dle místa potřeby (např. ordinace, úřad, pošta, atd.)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lastRenderedPageBreak/>
              <w:t>Dohled u klienta v nepřítomnosti rodiny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C926EB">
              <w:rPr>
                <w:rFonts w:ascii="Calibri" w:hAnsi="Calibri" w:cs="Calibri"/>
                <w:sz w:val="22"/>
                <w:szCs w:val="24"/>
              </w:rPr>
              <w:t>Tímto úkonem se rozumí: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30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Fakultativní činnost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povídání si s klientem,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předčítání,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čekání na sanitku,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 xml:space="preserve">kontrola domácnosti (vypnutí spotřebičů), 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dohled nad léky atd.</w:t>
            </w: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30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6037A2" w:rsidRPr="006037A2" w:rsidRDefault="00660A25" w:rsidP="006037A2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</w:t>
            </w:r>
          </w:p>
          <w:p w:rsidR="006037A2" w:rsidRPr="00646658" w:rsidRDefault="006037A2" w:rsidP="006037A2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Hradec Králové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646658">
              <w:rPr>
                <w:rFonts w:ascii="Calibri" w:hAnsi="Calibri" w:cs="Calibri"/>
                <w:sz w:val="22"/>
              </w:rPr>
              <w:t>Po – Ne 7:00 – 21:00</w:t>
            </w:r>
          </w:p>
          <w:p w:rsidR="006037A2" w:rsidRDefault="006037A2" w:rsidP="006037A2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Třebechovice p. O.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C926EB">
              <w:rPr>
                <w:rFonts w:ascii="Calibri" w:hAnsi="Calibri" w:cs="Calibri"/>
                <w:sz w:val="22"/>
              </w:rPr>
              <w:t xml:space="preserve">Po – </w:t>
            </w:r>
            <w:r w:rsidRPr="00646658">
              <w:rPr>
                <w:rFonts w:ascii="Calibri" w:hAnsi="Calibri" w:cs="Calibri"/>
                <w:sz w:val="22"/>
              </w:rPr>
              <w:t>Pá 7:00 – 15,30</w:t>
            </w:r>
          </w:p>
          <w:p w:rsidR="00660A25" w:rsidRPr="00C926EB" w:rsidRDefault="00660A25" w:rsidP="00386AE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386AE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Dohled nad léky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Fakultativní činnost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pracovníci CHPS nechystají léky do lékovky, tuto činnost zajistí klient, nebo jeho okolí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pracovník CHPS zkontroluje při péči, zda byl lék užit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na požádání může pracovník CHPS vyzvednout recept v lékárně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min. 15 minut 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6037A2" w:rsidRPr="006037A2" w:rsidRDefault="00660A25" w:rsidP="006037A2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</w:t>
            </w:r>
          </w:p>
          <w:p w:rsidR="006037A2" w:rsidRPr="00646658" w:rsidRDefault="006037A2" w:rsidP="006037A2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Hradec Králové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646658">
              <w:rPr>
                <w:rFonts w:ascii="Calibri" w:hAnsi="Calibri" w:cs="Calibri"/>
                <w:sz w:val="22"/>
              </w:rPr>
              <w:t>Po – Ne 7:00 – 21:00</w:t>
            </w:r>
          </w:p>
          <w:p w:rsidR="006037A2" w:rsidRDefault="006037A2" w:rsidP="006037A2">
            <w:pPr>
              <w:pStyle w:val="Odstavecseseznamem"/>
              <w:ind w:left="645"/>
              <w:rPr>
                <w:rFonts w:ascii="Calibri" w:hAnsi="Calibri" w:cs="Calibri"/>
                <w:sz w:val="22"/>
              </w:rPr>
            </w:pPr>
            <w:r w:rsidRPr="00646658">
              <w:rPr>
                <w:rFonts w:ascii="Calibri" w:hAnsi="Calibri" w:cs="Calibri"/>
                <w:i/>
                <w:sz w:val="22"/>
              </w:rPr>
              <w:t>Třebechovice p. O.</w:t>
            </w:r>
            <w:r>
              <w:rPr>
                <w:rFonts w:ascii="Calibri" w:hAnsi="Calibri" w:cs="Calibri"/>
                <w:sz w:val="22"/>
              </w:rPr>
              <w:t xml:space="preserve"> - </w:t>
            </w:r>
            <w:r w:rsidRPr="00C926EB">
              <w:rPr>
                <w:rFonts w:ascii="Calibri" w:hAnsi="Calibri" w:cs="Calibri"/>
                <w:sz w:val="22"/>
              </w:rPr>
              <w:t xml:space="preserve">Po – </w:t>
            </w:r>
            <w:r w:rsidRPr="00646658">
              <w:rPr>
                <w:rFonts w:ascii="Calibri" w:hAnsi="Calibri" w:cs="Calibri"/>
                <w:sz w:val="22"/>
              </w:rPr>
              <w:t>Pá 7:00 – 15,30</w:t>
            </w:r>
          </w:p>
          <w:p w:rsidR="00660A25" w:rsidRPr="00C926EB" w:rsidRDefault="00660A25" w:rsidP="00386AE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domácnost klienta</w:t>
            </w:r>
          </w:p>
          <w:p w:rsidR="00660A25" w:rsidRPr="00C926EB" w:rsidRDefault="00660A25" w:rsidP="00386AE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</w:tc>
      </w:tr>
      <w:tr w:rsidR="00660A25" w:rsidRPr="00C926EB" w:rsidTr="00C926EB">
        <w:tc>
          <w:tcPr>
            <w:tcW w:w="4531" w:type="dxa"/>
          </w:tcPr>
          <w:p w:rsidR="00660A25" w:rsidRPr="00C926EB" w:rsidRDefault="00660A25" w:rsidP="00C926EB">
            <w:pPr>
              <w:pStyle w:val="Nadpis3"/>
              <w:spacing w:line="240" w:lineRule="auto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Dovoz klienta služebním automobilem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jedná se o fakultativní činnost poskytovanou pouze lidem, kteří jsou cílovou skupinou CHPS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je poskytovaná na základě žádosti klienta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po předchozí domluvě je možné klientovi na cestu zapůjčit invalidní vozík</w:t>
            </w: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C926EB">
              <w:rPr>
                <w:rFonts w:ascii="Calibri" w:hAnsi="Calibri" w:cs="Calibri"/>
                <w:sz w:val="22"/>
              </w:rPr>
              <w:t>jedná se o dovoz převážně na lékařská vyšetření, popř. dovoz a doprovod za účelem vyřizování úředních záležitostí.</w:t>
            </w: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037A2" w:rsidRPr="006037A2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Délka poskytování služby</w:t>
            </w:r>
            <w:r w:rsidRPr="00C926EB">
              <w:rPr>
                <w:rFonts w:ascii="Calibri" w:hAnsi="Calibri" w:cs="Calibri"/>
                <w:sz w:val="22"/>
              </w:rPr>
              <w:t xml:space="preserve">: </w:t>
            </w:r>
          </w:p>
          <w:p w:rsidR="006037A2" w:rsidRPr="00EF044C" w:rsidRDefault="006037A2" w:rsidP="006037A2">
            <w:pPr>
              <w:pStyle w:val="Odstavecseseznamem"/>
              <w:ind w:left="645"/>
              <w:rPr>
                <w:rFonts w:ascii="Calibri" w:hAnsi="Calibri" w:cs="Calibri"/>
                <w:sz w:val="22"/>
                <w:szCs w:val="22"/>
              </w:rPr>
            </w:pPr>
            <w:r w:rsidRPr="00EF044C">
              <w:rPr>
                <w:rStyle w:val="Nadpis3Char"/>
                <w:rFonts w:asciiTheme="minorHAnsi" w:hAnsiTheme="minorHAnsi" w:cstheme="minorHAnsi"/>
                <w:b w:val="0"/>
                <w:sz w:val="22"/>
                <w:szCs w:val="22"/>
              </w:rPr>
              <w:t>Hradec Králové</w:t>
            </w:r>
            <w:r w:rsidRPr="00EF044C">
              <w:rPr>
                <w:rStyle w:val="Nadpis3Char"/>
                <w:sz w:val="22"/>
                <w:szCs w:val="22"/>
              </w:rPr>
              <w:t xml:space="preserve"> </w:t>
            </w:r>
            <w:r w:rsidRPr="00EF044C">
              <w:rPr>
                <w:rFonts w:ascii="Calibri" w:hAnsi="Calibri" w:cs="Calibri"/>
                <w:sz w:val="22"/>
                <w:szCs w:val="22"/>
              </w:rPr>
              <w:t xml:space="preserve">min. 30 minut </w:t>
            </w:r>
          </w:p>
          <w:p w:rsidR="006037A2" w:rsidRPr="00EF044C" w:rsidRDefault="006037A2" w:rsidP="006037A2">
            <w:pPr>
              <w:pStyle w:val="Odstavecseseznamem"/>
              <w:ind w:left="645"/>
              <w:rPr>
                <w:rFonts w:ascii="Calibri" w:hAnsi="Calibri" w:cs="Calibri"/>
                <w:sz w:val="22"/>
                <w:szCs w:val="22"/>
              </w:rPr>
            </w:pPr>
            <w:r w:rsidRPr="00EF044C">
              <w:rPr>
                <w:rFonts w:ascii="Calibri" w:hAnsi="Calibri" w:cs="Calibri"/>
                <w:sz w:val="22"/>
                <w:szCs w:val="22"/>
              </w:rPr>
              <w:t>Třebechovice p. O. min. 15 minut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Doba poskytování služby:</w:t>
            </w:r>
            <w:r w:rsidRPr="00C926EB">
              <w:rPr>
                <w:rFonts w:ascii="Calibri" w:hAnsi="Calibri" w:cs="Calibri"/>
                <w:sz w:val="22"/>
              </w:rPr>
              <w:t xml:space="preserve"> Po – Pá 7:00 – 15:30</w:t>
            </w:r>
          </w:p>
          <w:p w:rsidR="00660A25" w:rsidRPr="00C926EB" w:rsidRDefault="00660A25" w:rsidP="00386AE3">
            <w:pPr>
              <w:pStyle w:val="Odstavecseseznamem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Místo poskytování</w:t>
            </w:r>
            <w:r w:rsidRPr="00C926EB">
              <w:rPr>
                <w:rFonts w:ascii="Calibri" w:hAnsi="Calibri" w:cs="Calibri"/>
                <w:sz w:val="22"/>
              </w:rPr>
              <w:t>: dle místa potřeby (např. ordinace, úřad, pošta, atd.)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660A25" w:rsidRPr="00C926EB" w:rsidRDefault="00660A25" w:rsidP="00C926E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926EB">
              <w:rPr>
                <w:rStyle w:val="Nadpis3Char"/>
                <w:rFonts w:ascii="Calibri" w:hAnsi="Calibri" w:cs="Calibri"/>
              </w:rPr>
              <w:t>Pracovník poskytující službu</w:t>
            </w:r>
            <w:r w:rsidRPr="00C926EB">
              <w:rPr>
                <w:rFonts w:ascii="Calibri" w:hAnsi="Calibri" w:cs="Calibri"/>
                <w:sz w:val="22"/>
              </w:rPr>
              <w:t>: pracovník v sociálních službách</w:t>
            </w:r>
          </w:p>
          <w:p w:rsidR="00660A25" w:rsidRPr="00C926EB" w:rsidRDefault="00660A25" w:rsidP="00C926EB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660A25" w:rsidRPr="005D117F" w:rsidRDefault="00660A25">
      <w:pPr>
        <w:rPr>
          <w:rFonts w:ascii="Calibri" w:hAnsi="Calibri" w:cs="Calibri"/>
        </w:rPr>
      </w:pPr>
    </w:p>
    <w:p w:rsidR="00660A25" w:rsidRPr="005D117F" w:rsidRDefault="00660A25">
      <w:pPr>
        <w:rPr>
          <w:rFonts w:ascii="Calibri" w:hAnsi="Calibri" w:cs="Calibri"/>
        </w:rPr>
      </w:pPr>
    </w:p>
    <w:p w:rsidR="00660A25" w:rsidRPr="005D117F" w:rsidRDefault="00660A25">
      <w:pPr>
        <w:rPr>
          <w:rFonts w:ascii="Calibri" w:hAnsi="Calibri" w:cs="Calibri"/>
        </w:rPr>
      </w:pPr>
    </w:p>
    <w:p w:rsidR="00660A25" w:rsidRPr="005D117F" w:rsidRDefault="00660A25" w:rsidP="008E2C90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660A25" w:rsidRPr="005D117F" w:rsidRDefault="00660A25" w:rsidP="008E2C90">
      <w:pPr>
        <w:pStyle w:val="Nadpis3"/>
        <w:ind w:left="720" w:hanging="720"/>
        <w:rPr>
          <w:rFonts w:ascii="Calibri" w:hAnsi="Calibri" w:cs="Calibri"/>
        </w:rPr>
      </w:pPr>
      <w:bookmarkStart w:id="1" w:name="_Toc415657957"/>
      <w:r w:rsidRPr="005D117F">
        <w:rPr>
          <w:rFonts w:ascii="Calibri" w:hAnsi="Calibri" w:cs="Calibri"/>
        </w:rPr>
        <w:tab/>
      </w:r>
      <w:r w:rsidRPr="005D117F">
        <w:rPr>
          <w:rFonts w:ascii="Calibri" w:hAnsi="Calibri" w:cs="Calibri"/>
        </w:rPr>
        <w:tab/>
      </w:r>
      <w:r w:rsidRPr="005D117F">
        <w:rPr>
          <w:rFonts w:ascii="Calibri" w:hAnsi="Calibri" w:cs="Calibri"/>
        </w:rPr>
        <w:tab/>
        <w:t>Výše úhrad za poskytované činnosti</w:t>
      </w:r>
      <w:bookmarkEnd w:id="1"/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92"/>
        <w:gridCol w:w="2298"/>
      </w:tblGrid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eastAsia="cs-CZ"/>
              </w:rPr>
              <w:t>. Pomoc při zvládání běžných úkonů péče o vlastní osobu</w:t>
            </w:r>
          </w:p>
        </w:tc>
        <w:tc>
          <w:tcPr>
            <w:tcW w:w="125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120 Kč/ hod.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eastAsia="cs-CZ"/>
              </w:rPr>
              <w:t>B. Pomoc při osobní hygieně</w:t>
            </w: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120 Kč/ hod.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eastAsia="cs-CZ"/>
              </w:rPr>
              <w:t>C. Poskytování stravy nebo pomoc při zajištění stravy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 xml:space="preserve">1. Zajištění stravy odpovídající věku, zásadám </w:t>
            </w:r>
            <w:proofErr w:type="spellStart"/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rac</w:t>
            </w:r>
            <w:proofErr w:type="spellEnd"/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. výživy a potřebám dietního stravování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160 Kč/ hod.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2. Dovoz a donáška jídla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  25 Kč/ úkon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3. Pomoc a příprava jídla a pití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120 Kč/ hod.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4. Příprava a podání jídla a pití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120 Kč/ hod.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25" w:lineRule="atLeast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eastAsia="cs-CZ"/>
              </w:rPr>
              <w:t>D. Pomoc při zajištění chodu domácnosti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1. Běžný úklid a údržba domácnosti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120 Kč/ hod.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2. Údržba domácích spotřebičů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120 Kč/ hod.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3. Pomoc při zajištění velkého úklidu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120 Kč/ hod.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4. Běžné nákupy/ do 5 kg/ a pochůzky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120 Kč/ hod.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5. Velký nákup / do 15 kg/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110 Kč/ úkon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6. Praní a žehlení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60 Kč/ kg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eastAsia="cs-CZ"/>
              </w:rPr>
              <w:t>E. Zprostředkování kontaktu se společenským prostředím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1. Doprovázení dospělých a dětí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120 Kč/ hod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eastAsia="cs-CZ"/>
              </w:rPr>
              <w:t>F. Fakultativní úkony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5D117F" w:rsidRDefault="00660A25" w:rsidP="008E2C90">
            <w:pPr>
              <w:pStyle w:val="Odstavecseseznamem"/>
              <w:numPr>
                <w:ilvl w:val="0"/>
                <w:numId w:val="28"/>
              </w:numPr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5D117F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 xml:space="preserve"> Dovoz uživatele automobilem k lékaři, na společenské akce; dovoz nákupů    služebním automobilem apod.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  20 Kč/ km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5D117F" w:rsidRDefault="00660A25" w:rsidP="008E2C90">
            <w:pPr>
              <w:pStyle w:val="Odstavecseseznamem"/>
              <w:numPr>
                <w:ilvl w:val="0"/>
                <w:numId w:val="28"/>
              </w:numPr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5D117F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Vyřizování úředních věcí v zastoupení uživatele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120 Kč/ úkon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5D117F" w:rsidRDefault="00660A25" w:rsidP="008E2C90">
            <w:pPr>
              <w:pStyle w:val="Odstavecseseznamem"/>
              <w:numPr>
                <w:ilvl w:val="0"/>
                <w:numId w:val="28"/>
              </w:numPr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5D117F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Dohled uživatele a psychická aktivace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120 Kč/ hod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5D117F" w:rsidRDefault="00660A25" w:rsidP="008E2C90">
            <w:pPr>
              <w:pStyle w:val="Odstavecseseznamem"/>
              <w:numPr>
                <w:ilvl w:val="0"/>
                <w:numId w:val="28"/>
              </w:numPr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5D117F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Asistence druhého pečovatele/ pečovatelky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0 Kč/ hod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  <w:tr w:rsidR="00660A25" w:rsidRPr="00C926EB" w:rsidTr="00182861"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60A25" w:rsidRPr="00C926EB" w:rsidRDefault="00660A25" w:rsidP="00182861">
            <w:pPr>
              <w:spacing w:after="0" w:line="240" w:lineRule="auto"/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</w:pPr>
            <w:r w:rsidRPr="00C926EB">
              <w:rPr>
                <w:rFonts w:ascii="Calibri" w:hAnsi="Calibri" w:cs="Calibri"/>
                <w:color w:val="333333"/>
                <w:sz w:val="18"/>
                <w:szCs w:val="18"/>
                <w:lang w:eastAsia="cs-CZ"/>
              </w:rPr>
              <w:t> </w:t>
            </w:r>
          </w:p>
        </w:tc>
      </w:tr>
    </w:tbl>
    <w:p w:rsidR="00660A25" w:rsidRPr="005D117F" w:rsidRDefault="00660A25" w:rsidP="008E2C90">
      <w:pPr>
        <w:shd w:val="clear" w:color="auto" w:fill="FFFFFF"/>
        <w:spacing w:after="0" w:line="188" w:lineRule="atLeast"/>
        <w:rPr>
          <w:rFonts w:ascii="Calibri" w:hAnsi="Calibri" w:cs="Calibri"/>
          <w:color w:val="333333"/>
          <w:sz w:val="15"/>
          <w:szCs w:val="15"/>
          <w:lang w:eastAsia="cs-CZ"/>
        </w:rPr>
      </w:pPr>
      <w:r w:rsidRPr="005D117F">
        <w:rPr>
          <w:rFonts w:ascii="Calibri" w:hAnsi="Calibri" w:cs="Calibri"/>
          <w:color w:val="333333"/>
          <w:sz w:val="15"/>
          <w:szCs w:val="15"/>
          <w:lang w:eastAsia="cs-CZ"/>
        </w:rPr>
        <w:t> </w:t>
      </w:r>
    </w:p>
    <w:p w:rsidR="00660A25" w:rsidRPr="005D117F" w:rsidRDefault="00660A25" w:rsidP="008E2C90">
      <w:pPr>
        <w:rPr>
          <w:rFonts w:ascii="Calibri" w:hAnsi="Calibri" w:cs="Calibri"/>
        </w:rPr>
      </w:pPr>
    </w:p>
    <w:sectPr w:rsidR="00660A25" w:rsidRPr="005D117F" w:rsidSect="0078303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98C"/>
    <w:multiLevelType w:val="hybridMultilevel"/>
    <w:tmpl w:val="92961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125"/>
    <w:multiLevelType w:val="hybridMultilevel"/>
    <w:tmpl w:val="5516ABD8"/>
    <w:lvl w:ilvl="0" w:tplc="12FEE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477D8"/>
    <w:multiLevelType w:val="hybridMultilevel"/>
    <w:tmpl w:val="D28A7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E1AA4"/>
    <w:multiLevelType w:val="hybridMultilevel"/>
    <w:tmpl w:val="77708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F4C"/>
    <w:multiLevelType w:val="hybridMultilevel"/>
    <w:tmpl w:val="FD1493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2B1764"/>
    <w:multiLevelType w:val="hybridMultilevel"/>
    <w:tmpl w:val="3B9077B0"/>
    <w:lvl w:ilvl="0" w:tplc="FB744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C8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86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C7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0C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88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0A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F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EA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595A"/>
    <w:multiLevelType w:val="hybridMultilevel"/>
    <w:tmpl w:val="78083076"/>
    <w:lvl w:ilvl="0" w:tplc="04050001">
      <w:start w:val="1"/>
      <w:numFmt w:val="bullet"/>
      <w:lvlText w:val=""/>
      <w:lvlJc w:val="left"/>
      <w:pPr>
        <w:tabs>
          <w:tab w:val="num" w:pos="645"/>
        </w:tabs>
        <w:ind w:left="645" w:hanging="52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1DA16E04"/>
    <w:multiLevelType w:val="hybridMultilevel"/>
    <w:tmpl w:val="9EDE1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41855"/>
    <w:multiLevelType w:val="hybridMultilevel"/>
    <w:tmpl w:val="78C81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E7319"/>
    <w:multiLevelType w:val="hybridMultilevel"/>
    <w:tmpl w:val="92F0A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6770"/>
    <w:multiLevelType w:val="hybridMultilevel"/>
    <w:tmpl w:val="5D502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4A88"/>
    <w:multiLevelType w:val="hybridMultilevel"/>
    <w:tmpl w:val="038A1D66"/>
    <w:lvl w:ilvl="0" w:tplc="35EC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6C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E0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CF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E7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4D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22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AB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06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90389"/>
    <w:multiLevelType w:val="hybridMultilevel"/>
    <w:tmpl w:val="BE04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44266"/>
    <w:multiLevelType w:val="hybridMultilevel"/>
    <w:tmpl w:val="161A5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10BA7"/>
    <w:multiLevelType w:val="hybridMultilevel"/>
    <w:tmpl w:val="602E5540"/>
    <w:lvl w:ilvl="0" w:tplc="CDF01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E9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6B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87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2A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24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EB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EE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86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44DEF"/>
    <w:multiLevelType w:val="hybridMultilevel"/>
    <w:tmpl w:val="A52E8490"/>
    <w:lvl w:ilvl="0" w:tplc="0F929E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3037A"/>
    <w:multiLevelType w:val="hybridMultilevel"/>
    <w:tmpl w:val="2AFC7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64F8D"/>
    <w:multiLevelType w:val="hybridMultilevel"/>
    <w:tmpl w:val="4AB8D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57ABF"/>
    <w:multiLevelType w:val="hybridMultilevel"/>
    <w:tmpl w:val="5516ABD8"/>
    <w:lvl w:ilvl="0" w:tplc="12FEE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772073"/>
    <w:multiLevelType w:val="hybridMultilevel"/>
    <w:tmpl w:val="1CDA5F54"/>
    <w:lvl w:ilvl="0" w:tplc="6EAC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CB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62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6C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CD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C7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4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4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0D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B5715"/>
    <w:multiLevelType w:val="hybridMultilevel"/>
    <w:tmpl w:val="21B6A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E0FEB"/>
    <w:multiLevelType w:val="hybridMultilevel"/>
    <w:tmpl w:val="D8E2117A"/>
    <w:lvl w:ilvl="0" w:tplc="D382A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E9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2B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07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E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0D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6D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82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A7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61F0E"/>
    <w:multiLevelType w:val="hybridMultilevel"/>
    <w:tmpl w:val="230E2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A59C2"/>
    <w:multiLevelType w:val="hybridMultilevel"/>
    <w:tmpl w:val="6AF6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D328B"/>
    <w:multiLevelType w:val="hybridMultilevel"/>
    <w:tmpl w:val="8208E60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FAB5B23"/>
    <w:multiLevelType w:val="hybridMultilevel"/>
    <w:tmpl w:val="2900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52BC5"/>
    <w:multiLevelType w:val="hybridMultilevel"/>
    <w:tmpl w:val="BD2E0F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CD57701"/>
    <w:multiLevelType w:val="hybridMultilevel"/>
    <w:tmpl w:val="6B307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8687B"/>
    <w:multiLevelType w:val="hybridMultilevel"/>
    <w:tmpl w:val="FCB0B3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1A81417"/>
    <w:multiLevelType w:val="hybridMultilevel"/>
    <w:tmpl w:val="5516ABD8"/>
    <w:lvl w:ilvl="0" w:tplc="12FEE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5373B7"/>
    <w:multiLevelType w:val="hybridMultilevel"/>
    <w:tmpl w:val="25162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1"/>
  </w:num>
  <w:num w:numId="5">
    <w:abstractNumId w:val="11"/>
  </w:num>
  <w:num w:numId="6">
    <w:abstractNumId w:val="6"/>
  </w:num>
  <w:num w:numId="7">
    <w:abstractNumId w:val="1"/>
  </w:num>
  <w:num w:numId="8">
    <w:abstractNumId w:val="29"/>
  </w:num>
  <w:num w:numId="9">
    <w:abstractNumId w:val="18"/>
  </w:num>
  <w:num w:numId="10">
    <w:abstractNumId w:val="15"/>
  </w:num>
  <w:num w:numId="11">
    <w:abstractNumId w:val="20"/>
  </w:num>
  <w:num w:numId="12">
    <w:abstractNumId w:val="17"/>
  </w:num>
  <w:num w:numId="13">
    <w:abstractNumId w:val="3"/>
  </w:num>
  <w:num w:numId="14">
    <w:abstractNumId w:val="23"/>
  </w:num>
  <w:num w:numId="15">
    <w:abstractNumId w:val="0"/>
  </w:num>
  <w:num w:numId="16">
    <w:abstractNumId w:val="8"/>
  </w:num>
  <w:num w:numId="17">
    <w:abstractNumId w:val="28"/>
  </w:num>
  <w:num w:numId="18">
    <w:abstractNumId w:val="27"/>
  </w:num>
  <w:num w:numId="19">
    <w:abstractNumId w:val="4"/>
  </w:num>
  <w:num w:numId="20">
    <w:abstractNumId w:val="10"/>
  </w:num>
  <w:num w:numId="21">
    <w:abstractNumId w:val="22"/>
  </w:num>
  <w:num w:numId="22">
    <w:abstractNumId w:val="24"/>
  </w:num>
  <w:num w:numId="23">
    <w:abstractNumId w:val="26"/>
  </w:num>
  <w:num w:numId="24">
    <w:abstractNumId w:val="7"/>
  </w:num>
  <w:num w:numId="25">
    <w:abstractNumId w:val="2"/>
  </w:num>
  <w:num w:numId="26">
    <w:abstractNumId w:val="12"/>
  </w:num>
  <w:num w:numId="27">
    <w:abstractNumId w:val="25"/>
  </w:num>
  <w:num w:numId="28">
    <w:abstractNumId w:val="30"/>
  </w:num>
  <w:num w:numId="29">
    <w:abstractNumId w:val="13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ED"/>
    <w:rsid w:val="00015D85"/>
    <w:rsid w:val="00020015"/>
    <w:rsid w:val="00147B9A"/>
    <w:rsid w:val="00182861"/>
    <w:rsid w:val="00250916"/>
    <w:rsid w:val="002E7275"/>
    <w:rsid w:val="003838C4"/>
    <w:rsid w:val="00386AE3"/>
    <w:rsid w:val="003B3424"/>
    <w:rsid w:val="00436FD3"/>
    <w:rsid w:val="004B079C"/>
    <w:rsid w:val="00531EB9"/>
    <w:rsid w:val="005472ED"/>
    <w:rsid w:val="005C5B47"/>
    <w:rsid w:val="005D117F"/>
    <w:rsid w:val="006037A2"/>
    <w:rsid w:val="00646658"/>
    <w:rsid w:val="00652996"/>
    <w:rsid w:val="00660A25"/>
    <w:rsid w:val="006F367A"/>
    <w:rsid w:val="0071726C"/>
    <w:rsid w:val="00764274"/>
    <w:rsid w:val="00783034"/>
    <w:rsid w:val="00851741"/>
    <w:rsid w:val="00873350"/>
    <w:rsid w:val="008B13A7"/>
    <w:rsid w:val="008C2F56"/>
    <w:rsid w:val="008E2C90"/>
    <w:rsid w:val="0096345E"/>
    <w:rsid w:val="0098111B"/>
    <w:rsid w:val="00A81C0E"/>
    <w:rsid w:val="00AF5B60"/>
    <w:rsid w:val="00B0225B"/>
    <w:rsid w:val="00B32B8D"/>
    <w:rsid w:val="00C926EB"/>
    <w:rsid w:val="00DA100B"/>
    <w:rsid w:val="00E45663"/>
    <w:rsid w:val="00EF044C"/>
    <w:rsid w:val="00F07578"/>
    <w:rsid w:val="00F66D95"/>
    <w:rsid w:val="2B94F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3A7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20015"/>
    <w:pPr>
      <w:keepNext/>
      <w:keepLines/>
      <w:spacing w:before="240" w:after="0"/>
      <w:outlineLvl w:val="0"/>
    </w:pPr>
    <w:rPr>
      <w:rFonts w:eastAsia="Times New Roman"/>
      <w:b/>
      <w:color w:val="000000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20015"/>
    <w:pPr>
      <w:keepNext/>
      <w:keepLines/>
      <w:spacing w:after="0"/>
      <w:outlineLvl w:val="1"/>
    </w:pPr>
    <w:rPr>
      <w:rFonts w:eastAsia="Times New Roman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20015"/>
    <w:pPr>
      <w:keepNext/>
      <w:keepLines/>
      <w:spacing w:before="40" w:after="0"/>
      <w:outlineLvl w:val="2"/>
    </w:pPr>
    <w:rPr>
      <w:rFonts w:eastAsia="Times New Roman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20015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20015"/>
    <w:rPr>
      <w:rFonts w:ascii="Times New Roman" w:hAnsi="Times New Roman" w:cs="Times New Roman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20015"/>
    <w:rPr>
      <w:rFonts w:ascii="Times New Roman" w:hAnsi="Times New Roman" w:cs="Times New Roman"/>
      <w:b/>
      <w:sz w:val="24"/>
      <w:szCs w:val="24"/>
    </w:rPr>
  </w:style>
  <w:style w:type="table" w:styleId="Mkatabulky">
    <w:name w:val="Table Grid"/>
    <w:basedOn w:val="Normlntabulka"/>
    <w:uiPriority w:val="99"/>
    <w:rsid w:val="005472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472ED"/>
    <w:pPr>
      <w:spacing w:after="0" w:line="240" w:lineRule="auto"/>
      <w:ind w:left="720"/>
      <w:contextualSpacing/>
    </w:pPr>
    <w:rPr>
      <w:rFonts w:eastAsia="Times New Roman"/>
      <w:szCs w:val="24"/>
    </w:rPr>
  </w:style>
  <w:style w:type="character" w:styleId="Odkaznakoment">
    <w:name w:val="annotation reference"/>
    <w:basedOn w:val="Standardnpsmoodstavce"/>
    <w:uiPriority w:val="99"/>
    <w:semiHidden/>
    <w:rsid w:val="006529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2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52996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52996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5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3A7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20015"/>
    <w:pPr>
      <w:keepNext/>
      <w:keepLines/>
      <w:spacing w:before="240" w:after="0"/>
      <w:outlineLvl w:val="0"/>
    </w:pPr>
    <w:rPr>
      <w:rFonts w:eastAsia="Times New Roman"/>
      <w:b/>
      <w:color w:val="000000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20015"/>
    <w:pPr>
      <w:keepNext/>
      <w:keepLines/>
      <w:spacing w:after="0"/>
      <w:outlineLvl w:val="1"/>
    </w:pPr>
    <w:rPr>
      <w:rFonts w:eastAsia="Times New Roman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20015"/>
    <w:pPr>
      <w:keepNext/>
      <w:keepLines/>
      <w:spacing w:before="40" w:after="0"/>
      <w:outlineLvl w:val="2"/>
    </w:pPr>
    <w:rPr>
      <w:rFonts w:eastAsia="Times New Roman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20015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20015"/>
    <w:rPr>
      <w:rFonts w:ascii="Times New Roman" w:hAnsi="Times New Roman" w:cs="Times New Roman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20015"/>
    <w:rPr>
      <w:rFonts w:ascii="Times New Roman" w:hAnsi="Times New Roman" w:cs="Times New Roman"/>
      <w:b/>
      <w:sz w:val="24"/>
      <w:szCs w:val="24"/>
    </w:rPr>
  </w:style>
  <w:style w:type="table" w:styleId="Mkatabulky">
    <w:name w:val="Table Grid"/>
    <w:basedOn w:val="Normlntabulka"/>
    <w:uiPriority w:val="99"/>
    <w:rsid w:val="005472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472ED"/>
    <w:pPr>
      <w:spacing w:after="0" w:line="240" w:lineRule="auto"/>
      <w:ind w:left="720"/>
      <w:contextualSpacing/>
    </w:pPr>
    <w:rPr>
      <w:rFonts w:eastAsia="Times New Roman"/>
      <w:szCs w:val="24"/>
    </w:rPr>
  </w:style>
  <w:style w:type="character" w:styleId="Odkaznakoment">
    <w:name w:val="annotation reference"/>
    <w:basedOn w:val="Standardnpsmoodstavce"/>
    <w:uiPriority w:val="99"/>
    <w:semiHidden/>
    <w:rsid w:val="006529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2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52996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52996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5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Garantovaná nabídka služby</vt:lpstr>
    </vt:vector>
  </TitlesOfParts>
  <Company>HP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Garantovaná nabídka služby</dc:title>
  <dc:creator>Jakub Cutych</dc:creator>
  <cp:lastModifiedBy>metodik</cp:lastModifiedBy>
  <cp:revision>2</cp:revision>
  <cp:lastPrinted>2018-01-26T12:23:00Z</cp:lastPrinted>
  <dcterms:created xsi:type="dcterms:W3CDTF">2018-01-29T11:51:00Z</dcterms:created>
  <dcterms:modified xsi:type="dcterms:W3CDTF">2018-01-29T11:51:00Z</dcterms:modified>
</cp:coreProperties>
</file>