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EA98FAC" wp14:paraId="72D095EA" wp14:textId="06DE202C">
      <w:pPr>
        <w:pStyle w:val="Heading3"/>
        <w:spacing w:before="281" w:beforeAutospacing="off" w:after="281" w:afterAutospacing="off" w:line="278" w:lineRule="auto"/>
      </w:pPr>
      <w:r w:rsidRPr="0EA98FAC" w:rsidR="4F416FAC">
        <w:rPr>
          <w:rFonts w:ascii="Aptos" w:hAnsi="Aptos" w:eastAsia="Aptos" w:cs="Aptos"/>
          <w:b w:val="1"/>
          <w:bCs w:val="1"/>
          <w:noProof w:val="0"/>
          <w:color w:val="0F4761" w:themeColor="accent1" w:themeTint="FF" w:themeShade="BF"/>
          <w:sz w:val="28"/>
          <w:szCs w:val="28"/>
          <w:lang w:val="cs-CZ"/>
        </w:rPr>
        <w:t>Hospic pro Hradecko se ve středu 13. května otevře i široké veřejnosti</w:t>
      </w:r>
    </w:p>
    <w:p xmlns:wp14="http://schemas.microsoft.com/office/word/2010/wordml" w:rsidP="0EA98FAC" wp14:paraId="6BCC70C6" wp14:textId="5C85A16F">
      <w:pPr>
        <w:spacing w:before="240" w:beforeAutospacing="off" w:after="240" w:afterAutospacing="off" w:line="278" w:lineRule="auto"/>
      </w:pPr>
      <w:r w:rsidRPr="0EA98FAC" w:rsidR="4F416FAC">
        <w:rPr>
          <w:rFonts w:ascii="Aptos" w:hAnsi="Aptos" w:eastAsia="Aptos" w:cs="Aptos"/>
          <w:b w:val="1"/>
          <w:bCs w:val="1"/>
          <w:noProof w:val="0"/>
          <w:sz w:val="24"/>
          <w:szCs w:val="24"/>
          <w:lang w:val="cs-CZ"/>
        </w:rPr>
        <w:t>Hradec Králové, 7. května 2026</w:t>
      </w:r>
      <w:r w:rsidRPr="0EA98FAC" w:rsidR="4F416FAC">
        <w:rPr>
          <w:rFonts w:ascii="Aptos" w:hAnsi="Aptos" w:eastAsia="Aptos" w:cs="Aptos"/>
          <w:noProof w:val="0"/>
          <w:sz w:val="24"/>
          <w:szCs w:val="24"/>
          <w:lang w:val="cs-CZ"/>
        </w:rPr>
        <w:t xml:space="preserve"> – Nový lůžkový Hospic pro Hradecko s odlehčovací službou ve Stěžerech přivítal v úterý 5. května 2026 první hosty z řad kraje, města, charity, stavitelů a podporovatelů, kteří se ujali symbolického přestřižení pásky. Nové prostory požehnal diecézní biskup Jan Vokál. Oblastní charita Hradec Králové, která Hospic pro Hradecko s partnery vybudovala a bude ho také provozovat, srdečně zve také širokou veřejnost na Den otevřených dveří ve středu 13. května 2026.</w:t>
      </w:r>
    </w:p>
    <w:p xmlns:wp14="http://schemas.microsoft.com/office/word/2010/wordml" w:rsidP="0EA98FAC" wp14:paraId="4B206823" wp14:textId="31EAB280">
      <w:pPr>
        <w:pStyle w:val="Normal"/>
        <w:spacing w:before="240" w:beforeAutospacing="off" w:after="240" w:afterAutospacing="off"/>
        <w:rPr>
          <w:rFonts w:ascii="Aptos" w:hAnsi="Aptos" w:eastAsia="Aptos" w:cs="Aptos"/>
          <w:noProof w:val="0"/>
          <w:sz w:val="24"/>
          <w:szCs w:val="24"/>
          <w:lang w:val="cs-CZ"/>
        </w:rPr>
      </w:pPr>
      <w:r w:rsidRPr="0EA98FAC" w:rsidR="59AB3F74">
        <w:rPr>
          <w:rFonts w:ascii="Aptos" w:hAnsi="Aptos" w:eastAsia="Aptos" w:cs="Aptos"/>
          <w:noProof w:val="0"/>
          <w:sz w:val="24"/>
          <w:szCs w:val="24"/>
          <w:lang w:val="cs-CZ"/>
        </w:rPr>
        <w:t xml:space="preserve">Slavnostní odpoledne zahájila série projevů hostů, kteří se na realizaci projektu podíleli. Za Královéhradecký kraj vystoupil hejtman p. Koleta, za město Hradec Králové primátorka pí. Springerová. Architektonický koncept přiblížil arch. Chmelík a za realizační firmu STAKO promluvil p. Kulda. </w:t>
      </w:r>
      <w:r w:rsidRPr="0EA98FAC" w:rsidR="2DBC24C5">
        <w:rPr>
          <w:rFonts w:ascii="Aptos" w:hAnsi="Aptos" w:eastAsia="Aptos" w:cs="Aptos"/>
          <w:noProof w:val="0"/>
          <w:sz w:val="24"/>
          <w:szCs w:val="24"/>
          <w:lang w:val="cs-CZ"/>
        </w:rPr>
        <w:t>Dále pak</w:t>
      </w:r>
      <w:r w:rsidRPr="0EA98FAC" w:rsidR="59AB3F74">
        <w:rPr>
          <w:rFonts w:ascii="Aptos" w:hAnsi="Aptos" w:eastAsia="Aptos" w:cs="Aptos"/>
          <w:noProof w:val="0"/>
          <w:sz w:val="24"/>
          <w:szCs w:val="24"/>
          <w:lang w:val="cs-CZ"/>
        </w:rPr>
        <w:t xml:space="preserve"> ředitel Oblastní charity Hradec Králové p. </w:t>
      </w:r>
      <w:r w:rsidRPr="0EA98FAC" w:rsidR="59AB3F74">
        <w:rPr>
          <w:rFonts w:ascii="Aptos" w:hAnsi="Aptos" w:eastAsia="Aptos" w:cs="Aptos"/>
          <w:noProof w:val="0"/>
          <w:sz w:val="24"/>
          <w:szCs w:val="24"/>
          <w:lang w:val="cs-CZ"/>
        </w:rPr>
        <w:t>Šůstek</w:t>
      </w:r>
      <w:r w:rsidRPr="0EA98FAC" w:rsidR="59AB3F74">
        <w:rPr>
          <w:rFonts w:ascii="Aptos" w:hAnsi="Aptos" w:eastAsia="Aptos" w:cs="Aptos"/>
          <w:noProof w:val="0"/>
          <w:sz w:val="24"/>
          <w:szCs w:val="24"/>
          <w:lang w:val="cs-CZ"/>
        </w:rPr>
        <w:t xml:space="preserve">, ředitelka Diecézní charity pí. </w:t>
      </w:r>
      <w:r w:rsidRPr="0EA98FAC" w:rsidR="59AB3F74">
        <w:rPr>
          <w:rFonts w:ascii="Aptos" w:hAnsi="Aptos" w:eastAsia="Aptos" w:cs="Aptos"/>
          <w:noProof w:val="0"/>
          <w:sz w:val="24"/>
          <w:szCs w:val="24"/>
          <w:lang w:val="cs-CZ"/>
        </w:rPr>
        <w:t>Maclová</w:t>
      </w:r>
      <w:r w:rsidRPr="0EA98FAC" w:rsidR="59AB3F74">
        <w:rPr>
          <w:rFonts w:ascii="Aptos" w:hAnsi="Aptos" w:eastAsia="Aptos" w:cs="Aptos"/>
          <w:noProof w:val="0"/>
          <w:sz w:val="24"/>
          <w:szCs w:val="24"/>
          <w:lang w:val="cs-CZ"/>
        </w:rPr>
        <w:t xml:space="preserve"> a za obec Stěžery vystoupila pí. Pavlů v zastoupení starostky pí. </w:t>
      </w:r>
      <w:r w:rsidRPr="0EA98FAC" w:rsidR="59AB3F74">
        <w:rPr>
          <w:rFonts w:ascii="Aptos" w:hAnsi="Aptos" w:eastAsia="Aptos" w:cs="Aptos"/>
          <w:noProof w:val="0"/>
          <w:sz w:val="24"/>
          <w:szCs w:val="24"/>
          <w:lang w:val="cs-CZ"/>
        </w:rPr>
        <w:t>Smetiprachové</w:t>
      </w:r>
      <w:r w:rsidRPr="0EA98FAC" w:rsidR="59AB3F74">
        <w:rPr>
          <w:rFonts w:ascii="Aptos" w:hAnsi="Aptos" w:eastAsia="Aptos" w:cs="Aptos"/>
          <w:noProof w:val="0"/>
          <w:sz w:val="24"/>
          <w:szCs w:val="24"/>
          <w:lang w:val="cs-CZ"/>
        </w:rPr>
        <w:t>.</w:t>
      </w:r>
    </w:p>
    <w:p xmlns:wp14="http://schemas.microsoft.com/office/word/2010/wordml" w:rsidP="0EA98FAC" wp14:paraId="4FAA2E14" wp14:textId="406C3A37">
      <w:pPr>
        <w:pStyle w:val="Normal"/>
        <w:suppressLineNumbers w:val="0"/>
        <w:bidi w:val="0"/>
        <w:spacing w:before="240" w:beforeAutospacing="off" w:after="240" w:afterAutospacing="off" w:line="279" w:lineRule="auto"/>
        <w:ind w:left="0" w:right="0"/>
        <w:jc w:val="left"/>
      </w:pPr>
      <w:r w:rsidRPr="0EA98FAC" w:rsidR="59AB3F74">
        <w:rPr>
          <w:rFonts w:ascii="Aptos" w:hAnsi="Aptos" w:eastAsia="Aptos" w:cs="Aptos"/>
          <w:noProof w:val="0"/>
          <w:sz w:val="24"/>
          <w:szCs w:val="24"/>
          <w:lang w:val="cs-CZ"/>
        </w:rPr>
        <w:t>„</w:t>
      </w:r>
      <w:r w:rsidRPr="0EA98FAC" w:rsidR="4612C8E2">
        <w:rPr>
          <w:rFonts w:ascii="Aptos" w:hAnsi="Aptos" w:eastAsia="Aptos" w:cs="Aptos"/>
          <w:i w:val="1"/>
          <w:iCs w:val="1"/>
          <w:noProof w:val="0"/>
          <w:sz w:val="24"/>
          <w:szCs w:val="24"/>
          <w:lang w:val="cs-CZ"/>
        </w:rPr>
        <w:t>Přáli bychom si, aby toto zařízení sloužilo klientům, kteří jsou na konci svého života,</w:t>
      </w:r>
      <w:r w:rsidRPr="0EA98FAC" w:rsidR="4D9BB0EB">
        <w:rPr>
          <w:rFonts w:ascii="Aptos" w:hAnsi="Aptos" w:eastAsia="Aptos" w:cs="Aptos"/>
          <w:i w:val="1"/>
          <w:iCs w:val="1"/>
          <w:noProof w:val="0"/>
          <w:sz w:val="24"/>
          <w:szCs w:val="24"/>
          <w:lang w:val="cs-CZ"/>
        </w:rPr>
        <w:t xml:space="preserve"> nebo kteří jsou v těžké životní situaci, aby si tu mohli odpočinout a nabrat sílu a energii. Jsme moc rádi, že se tak po dlouhém úsilí podařilo vybudovat </w:t>
      </w:r>
      <w:r w:rsidRPr="0EA98FAC" w:rsidR="36C039F6">
        <w:rPr>
          <w:rFonts w:ascii="Aptos" w:hAnsi="Aptos" w:eastAsia="Aptos" w:cs="Aptos"/>
          <w:i w:val="1"/>
          <w:iCs w:val="1"/>
          <w:noProof w:val="0"/>
          <w:sz w:val="24"/>
          <w:szCs w:val="24"/>
          <w:lang w:val="cs-CZ"/>
        </w:rPr>
        <w:t>tak důležitou stavbu,</w:t>
      </w:r>
      <w:r w:rsidRPr="0EA98FAC" w:rsidR="59AB3F74">
        <w:rPr>
          <w:rFonts w:ascii="Aptos" w:hAnsi="Aptos" w:eastAsia="Aptos" w:cs="Aptos"/>
          <w:noProof w:val="0"/>
          <w:sz w:val="24"/>
          <w:szCs w:val="24"/>
          <w:lang w:val="cs-CZ"/>
        </w:rPr>
        <w:t xml:space="preserve">“ uvedl Vojtěch </w:t>
      </w:r>
      <w:r w:rsidRPr="0EA98FAC" w:rsidR="59AB3F74">
        <w:rPr>
          <w:rFonts w:ascii="Aptos" w:hAnsi="Aptos" w:eastAsia="Aptos" w:cs="Aptos"/>
          <w:noProof w:val="0"/>
          <w:sz w:val="24"/>
          <w:szCs w:val="24"/>
          <w:lang w:val="cs-CZ"/>
        </w:rPr>
        <w:t>Šůstek</w:t>
      </w:r>
      <w:r w:rsidRPr="0EA98FAC" w:rsidR="59AB3F74">
        <w:rPr>
          <w:rFonts w:ascii="Aptos" w:hAnsi="Aptos" w:eastAsia="Aptos" w:cs="Aptos"/>
          <w:noProof w:val="0"/>
          <w:sz w:val="24"/>
          <w:szCs w:val="24"/>
          <w:lang w:val="cs-CZ"/>
        </w:rPr>
        <w:t>, ředitel Oblastní charity Hradec Králové.</w:t>
      </w:r>
    </w:p>
    <w:p xmlns:wp14="http://schemas.microsoft.com/office/word/2010/wordml" w:rsidP="0EA98FAC" wp14:paraId="47A86733" wp14:textId="2E709BB6">
      <w:pPr>
        <w:pStyle w:val="Normal"/>
        <w:suppressLineNumbers w:val="0"/>
        <w:bidi w:val="0"/>
        <w:spacing w:before="240" w:beforeAutospacing="off" w:after="240" w:afterAutospacing="off" w:line="279" w:lineRule="auto"/>
        <w:ind w:left="0" w:right="0"/>
        <w:jc w:val="left"/>
      </w:pPr>
      <w:r w:rsidRPr="0EA98FAC" w:rsidR="59AB3F74">
        <w:rPr>
          <w:rFonts w:ascii="Aptos" w:hAnsi="Aptos" w:eastAsia="Aptos" w:cs="Aptos"/>
          <w:i w:val="1"/>
          <w:iCs w:val="1"/>
          <w:noProof w:val="0"/>
          <w:sz w:val="24"/>
          <w:szCs w:val="24"/>
          <w:lang w:val="cs-CZ"/>
        </w:rPr>
        <w:t>„</w:t>
      </w:r>
      <w:r w:rsidRPr="0EA98FAC" w:rsidR="60866808">
        <w:rPr>
          <w:rFonts w:ascii="Aptos" w:hAnsi="Aptos" w:eastAsia="Aptos" w:cs="Aptos"/>
          <w:i w:val="1"/>
          <w:iCs w:val="1"/>
          <w:noProof w:val="0"/>
          <w:sz w:val="24"/>
          <w:szCs w:val="24"/>
          <w:lang w:val="cs-CZ"/>
        </w:rPr>
        <w:t>Přeji všem, kteří v tomto zařízení budou sloužit, včetně těch, vyjíždějících odsud do domácností v rámci domácí hospicové péče, aby zde spoluvytvářeli prostředí vzájemného porozuměni, sdílení, pochopení a podpory pro tuto náročnou službu, aby zde zakoušeli její smysl a Boží požehnání,</w:t>
      </w:r>
      <w:r w:rsidRPr="0EA98FAC" w:rsidR="59AB3F74">
        <w:rPr>
          <w:rFonts w:ascii="Aptos" w:hAnsi="Aptos" w:eastAsia="Aptos" w:cs="Aptos"/>
          <w:i w:val="1"/>
          <w:iCs w:val="1"/>
          <w:noProof w:val="0"/>
          <w:sz w:val="24"/>
          <w:szCs w:val="24"/>
          <w:lang w:val="cs-CZ"/>
        </w:rPr>
        <w:t>“</w:t>
      </w:r>
      <w:r w:rsidRPr="0EA98FAC" w:rsidR="59AB3F74">
        <w:rPr>
          <w:rFonts w:ascii="Aptos" w:hAnsi="Aptos" w:eastAsia="Aptos" w:cs="Aptos"/>
          <w:noProof w:val="0"/>
          <w:sz w:val="24"/>
          <w:szCs w:val="24"/>
          <w:lang w:val="cs-CZ"/>
        </w:rPr>
        <w:t xml:space="preserve"> doplnila ředitelka Diecézní charity Hradec Králové.</w:t>
      </w:r>
    </w:p>
    <w:p xmlns:wp14="http://schemas.microsoft.com/office/word/2010/wordml" w:rsidP="0EA98FAC" wp14:paraId="506CE311" wp14:textId="59615CFB">
      <w:pPr>
        <w:pStyle w:val="Normal"/>
        <w:spacing w:before="240" w:beforeAutospacing="off" w:after="240" w:afterAutospacing="off"/>
      </w:pPr>
      <w:r w:rsidRPr="0EA98FAC" w:rsidR="59AB3F74">
        <w:rPr>
          <w:rFonts w:ascii="Aptos" w:hAnsi="Aptos" w:eastAsia="Aptos" w:cs="Aptos"/>
          <w:noProof w:val="0"/>
          <w:sz w:val="24"/>
          <w:szCs w:val="24"/>
          <w:lang w:val="cs-CZ"/>
        </w:rPr>
        <w:t xml:space="preserve">Vzácným hostem byl </w:t>
      </w:r>
      <w:r w:rsidRPr="0EA98FAC" w:rsidR="33F3589E">
        <w:rPr>
          <w:rFonts w:ascii="Aptos" w:hAnsi="Aptos" w:eastAsia="Aptos" w:cs="Aptos"/>
          <w:noProof w:val="0"/>
          <w:sz w:val="24"/>
          <w:szCs w:val="24"/>
          <w:lang w:val="cs-CZ"/>
        </w:rPr>
        <w:t>diecézní biskup Jan Voká</w:t>
      </w:r>
      <w:r w:rsidRPr="0EA98FAC" w:rsidR="59AB3F74">
        <w:rPr>
          <w:rFonts w:ascii="Aptos" w:hAnsi="Aptos" w:eastAsia="Aptos" w:cs="Aptos"/>
          <w:noProof w:val="0"/>
          <w:sz w:val="24"/>
          <w:szCs w:val="24"/>
          <w:lang w:val="cs-CZ"/>
        </w:rPr>
        <w:t xml:space="preserve">l, který po svém krátkém slovu novému hospici i všem, kteří v něm v budoucnu najdou péči nebo útočiště, požehnal. Vrcholem oficiálního programu pak bylo slavnostní přestřižení pásky a společný přípitek na zdárný start provozu. Během akce také zástupce společnosti Alza a.s., p. </w:t>
      </w:r>
      <w:r w:rsidRPr="0EA98FAC" w:rsidR="59AB3F74">
        <w:rPr>
          <w:rFonts w:ascii="Aptos" w:hAnsi="Aptos" w:eastAsia="Aptos" w:cs="Aptos"/>
          <w:noProof w:val="0"/>
          <w:sz w:val="24"/>
          <w:szCs w:val="24"/>
          <w:lang w:val="cs-CZ"/>
        </w:rPr>
        <w:t>Deutsch</w:t>
      </w:r>
      <w:r w:rsidRPr="0EA98FAC" w:rsidR="59AB3F74">
        <w:rPr>
          <w:rFonts w:ascii="Aptos" w:hAnsi="Aptos" w:eastAsia="Aptos" w:cs="Aptos"/>
          <w:noProof w:val="0"/>
          <w:sz w:val="24"/>
          <w:szCs w:val="24"/>
          <w:lang w:val="cs-CZ"/>
        </w:rPr>
        <w:t xml:space="preserve">, předal panu řediteli </w:t>
      </w:r>
      <w:r w:rsidRPr="0EA98FAC" w:rsidR="59AB3F74">
        <w:rPr>
          <w:rFonts w:ascii="Aptos" w:hAnsi="Aptos" w:eastAsia="Aptos" w:cs="Aptos"/>
          <w:noProof w:val="0"/>
          <w:sz w:val="24"/>
          <w:szCs w:val="24"/>
          <w:lang w:val="cs-CZ"/>
        </w:rPr>
        <w:t>Šůstkovi</w:t>
      </w:r>
      <w:r w:rsidRPr="0EA98FAC" w:rsidR="59AB3F74">
        <w:rPr>
          <w:rFonts w:ascii="Aptos" w:hAnsi="Aptos" w:eastAsia="Aptos" w:cs="Aptos"/>
          <w:noProof w:val="0"/>
          <w:sz w:val="24"/>
          <w:szCs w:val="24"/>
          <w:lang w:val="cs-CZ"/>
        </w:rPr>
        <w:t xml:space="preserve"> finanční šek na podporu hospice.</w:t>
      </w:r>
    </w:p>
    <w:p xmlns:wp14="http://schemas.microsoft.com/office/word/2010/wordml" w:rsidP="0EA98FAC" wp14:paraId="4F2BA72E" wp14:textId="0A23CB19">
      <w:pPr>
        <w:spacing w:before="240" w:beforeAutospacing="off" w:after="240" w:afterAutospacing="off"/>
      </w:pPr>
      <w:r w:rsidRPr="0EA98FAC" w:rsidR="59AB3F74">
        <w:rPr>
          <w:rFonts w:ascii="Aptos" w:hAnsi="Aptos" w:eastAsia="Aptos" w:cs="Aptos"/>
          <w:noProof w:val="0"/>
          <w:sz w:val="24"/>
          <w:szCs w:val="24"/>
          <w:lang w:val="cs-CZ"/>
        </w:rPr>
        <w:t xml:space="preserve">O hudební doprovod a skvělou atmosféru se postaral ženský kruh Kolednice. Profesionální catering zajistila </w:t>
      </w:r>
      <w:r w:rsidRPr="0EA98FAC" w:rsidR="130D066E">
        <w:rPr>
          <w:rFonts w:ascii="Aptos" w:hAnsi="Aptos" w:eastAsia="Aptos" w:cs="Aptos"/>
          <w:noProof w:val="0"/>
          <w:sz w:val="24"/>
          <w:szCs w:val="24"/>
          <w:lang w:val="cs-CZ"/>
        </w:rPr>
        <w:t>Vyšší odborná škola, Střední škola, Základní škola a Mateřská škola, Hradec Králové, Štefánikova 549</w:t>
      </w:r>
      <w:r w:rsidRPr="0EA98FAC" w:rsidR="59AB3F74">
        <w:rPr>
          <w:rFonts w:ascii="Aptos" w:hAnsi="Aptos" w:eastAsia="Aptos" w:cs="Aptos"/>
          <w:noProof w:val="0"/>
          <w:sz w:val="24"/>
          <w:szCs w:val="24"/>
          <w:lang w:val="cs-CZ"/>
        </w:rPr>
        <w:t>.</w:t>
      </w:r>
    </w:p>
    <w:p xmlns:wp14="http://schemas.microsoft.com/office/word/2010/wordml" w:rsidP="0EA98FAC" wp14:paraId="075E9EEA" wp14:textId="11897F65">
      <w:pPr>
        <w:spacing w:before="240" w:beforeAutospacing="off" w:after="240" w:afterAutospacing="off"/>
      </w:pPr>
      <w:r w:rsidRPr="0EA98FAC" w:rsidR="59AB3F74">
        <w:rPr>
          <w:rFonts w:ascii="Aptos" w:hAnsi="Aptos" w:eastAsia="Aptos" w:cs="Aptos"/>
          <w:noProof w:val="0"/>
          <w:sz w:val="24"/>
          <w:szCs w:val="24"/>
          <w:lang w:val="cs-CZ"/>
        </w:rPr>
        <w:t xml:space="preserve">Zařízení disponuje kapacitou 12 lůžek pro hospicovou péči a 8 lůžek pro odlehčovací službu. Plný provoz komplexu, který nabídne i zázemí pro domácí hospicovou péči a ambulanci, odstartuje v průběhu června 2026. </w:t>
      </w:r>
      <w:r w:rsidRPr="0EA98FAC" w:rsidR="59AB3F74">
        <w:rPr>
          <w:rFonts w:ascii="Aptos" w:hAnsi="Aptos" w:eastAsia="Aptos" w:cs="Aptos"/>
          <w:b w:val="1"/>
          <w:bCs w:val="1"/>
          <w:noProof w:val="0"/>
          <w:sz w:val="24"/>
          <w:szCs w:val="24"/>
          <w:lang w:val="cs-CZ"/>
        </w:rPr>
        <w:t xml:space="preserve">Široká veřejnost bude mít příležitost nahlédnout do moderních prostor hospice během Dne otevřených dveří, který se uskuteční ve středu 13. </w:t>
      </w:r>
      <w:r w:rsidRPr="0EA98FAC" w:rsidR="3D6BAC1C">
        <w:rPr>
          <w:rFonts w:ascii="Aptos" w:hAnsi="Aptos" w:eastAsia="Aptos" w:cs="Aptos"/>
          <w:b w:val="1"/>
          <w:bCs w:val="1"/>
          <w:noProof w:val="0"/>
          <w:sz w:val="24"/>
          <w:szCs w:val="24"/>
          <w:lang w:val="cs-CZ"/>
        </w:rPr>
        <w:t>května</w:t>
      </w:r>
      <w:r w:rsidRPr="0EA98FAC" w:rsidR="59AB3F74">
        <w:rPr>
          <w:rFonts w:ascii="Aptos" w:hAnsi="Aptos" w:eastAsia="Aptos" w:cs="Aptos"/>
          <w:b w:val="1"/>
          <w:bCs w:val="1"/>
          <w:noProof w:val="0"/>
          <w:sz w:val="24"/>
          <w:szCs w:val="24"/>
          <w:lang w:val="cs-CZ"/>
        </w:rPr>
        <w:t>.</w:t>
      </w:r>
    </w:p>
    <w:p w:rsidR="69870318" w:rsidP="0EA98FAC" w:rsidRDefault="69870318" w14:paraId="56482C3A" w14:textId="5779504F">
      <w:pPr>
        <w:spacing w:before="240" w:beforeAutospacing="off" w:after="240" w:afterAutospacing="off"/>
      </w:pPr>
      <w:r w:rsidRPr="0EA98FAC" w:rsidR="69870318">
        <w:rPr>
          <w:rFonts w:ascii="Aptos" w:hAnsi="Aptos" w:eastAsia="Aptos" w:cs="Aptos"/>
          <w:noProof w:val="0"/>
          <w:sz w:val="24"/>
          <w:szCs w:val="24"/>
          <w:lang w:val="cs-CZ"/>
        </w:rPr>
        <w:t>Myšlenka na vybudování vlastního kamenného hospice zrála zhruba 13 let. Od původního záměru se projekt posunul k samotné realizaci v listopadu 2024, kdy byla stavba zahájena. Architektonický návrh komplexu zpracovala projekční kancelář Chmelík a partneři, o stavební práce se postarala společnost STAKO s.r.o. Budova byla úspěšně zkolaudována v lednu 2026 a letos v červnu se její dveře otevřou prvním klientům.</w:t>
      </w:r>
    </w:p>
    <w:p w:rsidR="69870318" w:rsidP="0EA98FAC" w:rsidRDefault="69870318" w14:paraId="04D4066D" w14:textId="76083530">
      <w:pPr>
        <w:spacing w:before="240" w:beforeAutospacing="off" w:after="240" w:afterAutospacing="off"/>
        <w:rPr>
          <w:rFonts w:ascii="Aptos" w:hAnsi="Aptos" w:eastAsia="Aptos" w:cs="Aptos"/>
          <w:noProof w:val="0"/>
          <w:sz w:val="24"/>
          <w:szCs w:val="24"/>
          <w:lang w:val="cs-CZ"/>
        </w:rPr>
      </w:pPr>
      <w:r w:rsidRPr="0EA98FAC" w:rsidR="69870318">
        <w:rPr>
          <w:rFonts w:ascii="Aptos" w:hAnsi="Aptos" w:eastAsia="Aptos" w:cs="Aptos"/>
          <w:noProof w:val="0"/>
          <w:sz w:val="24"/>
          <w:szCs w:val="24"/>
          <w:lang w:val="cs-CZ"/>
        </w:rPr>
        <w:t>Investorem celého projektu je Oblastní charita Hradec Králové, takto rozsáhlá stavba by však nemohla vzniknout bez silné podpory partnerů a veřejnosti. Ze zdrojů Ministerstva práce a sociálních věcí putovalo na stavbu 60 milionů korun, Královéhradecký kraj přispěl částkou 63 milionů a statutární město Hradec Králové podpořilo projekt 30 miliony korun. Významnou podporu ve výši 1</w:t>
      </w:r>
      <w:r w:rsidRPr="0EA98FAC" w:rsidR="076E2CC5">
        <w:rPr>
          <w:rFonts w:ascii="Aptos" w:hAnsi="Aptos" w:eastAsia="Aptos" w:cs="Aptos"/>
          <w:noProof w:val="0"/>
          <w:sz w:val="24"/>
          <w:szCs w:val="24"/>
          <w:lang w:val="cs-CZ"/>
        </w:rPr>
        <w:t>1</w:t>
      </w:r>
      <w:r w:rsidRPr="0EA98FAC" w:rsidR="69870318">
        <w:rPr>
          <w:rFonts w:ascii="Aptos" w:hAnsi="Aptos" w:eastAsia="Aptos" w:cs="Aptos"/>
          <w:noProof w:val="0"/>
          <w:sz w:val="24"/>
          <w:szCs w:val="24"/>
          <w:lang w:val="cs-CZ"/>
        </w:rPr>
        <w:t xml:space="preserve"> milionů poskytlo Biskupství královéhradecké a další zhruba 3 miliony korun se podařilo získat od okolních obcí. Neuvěřitelných 14 milionů korun se vybralo díky soukromým dárcům, a to jak formou přímých darů, tak z výtěžků Tříkrálové sbírky, Kamínkové aukce, </w:t>
      </w:r>
      <w:r w:rsidRPr="0EA98FAC" w:rsidR="5D579F7D">
        <w:rPr>
          <w:rFonts w:ascii="Aptos" w:hAnsi="Aptos" w:eastAsia="Aptos" w:cs="Aptos"/>
          <w:noProof w:val="0"/>
          <w:sz w:val="24"/>
          <w:szCs w:val="24"/>
          <w:lang w:val="cs-CZ"/>
        </w:rPr>
        <w:t>akce</w:t>
      </w:r>
      <w:r w:rsidRPr="0EA98FAC" w:rsidR="69870318">
        <w:rPr>
          <w:rFonts w:ascii="Aptos" w:hAnsi="Aptos" w:eastAsia="Aptos" w:cs="Aptos"/>
          <w:noProof w:val="0"/>
          <w:sz w:val="24"/>
          <w:szCs w:val="24"/>
          <w:lang w:val="cs-CZ"/>
        </w:rPr>
        <w:t xml:space="preserve"> Květ pro hospic či řady benefičních koncertů a divadelních představení.</w:t>
      </w:r>
    </w:p>
    <w:p w:rsidR="0EA98FAC" w:rsidP="0EA98FAC" w:rsidRDefault="0EA98FAC" w14:paraId="2E5B354A" w14:textId="7DE41AC9">
      <w:pPr>
        <w:spacing w:before="240" w:beforeAutospacing="off" w:after="240" w:afterAutospacing="off"/>
        <w:rPr>
          <w:rFonts w:ascii="Aptos" w:hAnsi="Aptos" w:eastAsia="Aptos" w:cs="Aptos"/>
          <w:b w:val="1"/>
          <w:bCs w:val="1"/>
          <w:noProof w:val="0"/>
          <w:sz w:val="24"/>
          <w:szCs w:val="24"/>
          <w:lang w:val="cs-CZ"/>
        </w:rPr>
      </w:pPr>
    </w:p>
    <w:sectPr>
      <w:pgSz w:w="11906" w:h="16838" w:orient="portrait"/>
      <w:pgMar w:top="1440" w:right="1440" w:bottom="1440" w:left="1440" w:header="708" w:footer="708" w:gutter="0"/>
      <w:cols w:space="708"/>
      <w:docGrid w:linePitch="360"/>
      <w:headerReference w:type="default" r:id="R43ac2dc51b074185"/>
      <w:footerReference w:type="default" r:id="R079eef7953a64c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19A2555" w:rsidTr="519A2555" w14:paraId="3AD19A7B">
      <w:trPr>
        <w:trHeight w:val="300"/>
      </w:trPr>
      <w:tc>
        <w:tcPr>
          <w:tcW w:w="3005" w:type="dxa"/>
          <w:tcMar/>
        </w:tcPr>
        <w:p w:rsidR="519A2555" w:rsidP="519A2555" w:rsidRDefault="519A2555" w14:paraId="5BFBD495" w14:textId="0B96361B">
          <w:pPr>
            <w:pStyle w:val="Header"/>
            <w:bidi w:val="0"/>
            <w:ind w:left="-115"/>
            <w:jc w:val="left"/>
          </w:pPr>
        </w:p>
      </w:tc>
      <w:tc>
        <w:tcPr>
          <w:tcW w:w="3005" w:type="dxa"/>
          <w:tcMar/>
        </w:tcPr>
        <w:p w:rsidR="519A2555" w:rsidP="519A2555" w:rsidRDefault="519A2555" w14:paraId="69198419" w14:textId="7399AA26">
          <w:pPr>
            <w:pStyle w:val="Header"/>
            <w:bidi w:val="0"/>
            <w:jc w:val="center"/>
          </w:pPr>
        </w:p>
      </w:tc>
      <w:tc>
        <w:tcPr>
          <w:tcW w:w="3005" w:type="dxa"/>
          <w:tcMar/>
        </w:tcPr>
        <w:p w:rsidR="519A2555" w:rsidP="519A2555" w:rsidRDefault="519A2555" w14:paraId="309AC5A3" w14:textId="1C2C19C1">
          <w:pPr>
            <w:pStyle w:val="Header"/>
            <w:bidi w:val="0"/>
            <w:ind w:right="-115"/>
            <w:jc w:val="right"/>
          </w:pPr>
        </w:p>
      </w:tc>
    </w:tr>
  </w:tbl>
  <w:p w:rsidR="519A2555" w:rsidP="519A2555" w:rsidRDefault="519A2555" w14:paraId="2C006909" w14:textId="6D73D00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2370"/>
      <w:gridCol w:w="3640"/>
    </w:tblGrid>
    <w:tr w:rsidR="519A2555" w:rsidTr="519A2555" w14:paraId="2E604341">
      <w:trPr>
        <w:trHeight w:val="300"/>
      </w:trPr>
      <w:tc>
        <w:tcPr>
          <w:tcW w:w="3005" w:type="dxa"/>
          <w:tcMar/>
        </w:tcPr>
        <w:p w:rsidR="519A2555" w:rsidP="519A2555" w:rsidRDefault="519A2555" w14:paraId="671327F3" w14:textId="168C9CB0">
          <w:pPr>
            <w:pStyle w:val="Header"/>
            <w:bidi w:val="0"/>
            <w:ind w:left="-115"/>
            <w:jc w:val="left"/>
          </w:pPr>
          <w:r w:rsidR="519A2555">
            <w:drawing>
              <wp:inline wp14:editId="36EDF127" wp14:anchorId="3921B9CA">
                <wp:extent cx="1771650" cy="581025"/>
                <wp:effectExtent l="0" t="0" r="0" b="0"/>
                <wp:docPr id="13832033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8320337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33518168">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581025"/>
                        </a:xfrm>
                        <a:prstGeom xmlns:a="http://schemas.openxmlformats.org/drawingml/2006/main" prst="rect">
                          <a:avLst xmlns:a="http://schemas.openxmlformats.org/drawingml/2006/main"/>
                        </a:prstGeom>
                      </pic:spPr>
                    </pic:pic>
                  </a:graphicData>
                </a:graphic>
              </wp:inline>
            </w:drawing>
          </w:r>
        </w:p>
      </w:tc>
      <w:tc>
        <w:tcPr>
          <w:tcW w:w="2370" w:type="dxa"/>
          <w:tcMar/>
        </w:tcPr>
        <w:p w:rsidR="519A2555" w:rsidP="519A2555" w:rsidRDefault="519A2555" w14:paraId="3D73388B" w14:textId="2475AED2">
          <w:pPr>
            <w:pStyle w:val="Header"/>
            <w:bidi w:val="0"/>
            <w:jc w:val="center"/>
          </w:pPr>
        </w:p>
      </w:tc>
      <w:tc>
        <w:tcPr>
          <w:tcW w:w="3640" w:type="dxa"/>
          <w:tcMar/>
        </w:tcPr>
        <w:p w:rsidR="519A2555" w:rsidP="519A2555" w:rsidRDefault="519A2555" w14:paraId="5F83F6DD" w14:textId="1F9CB936">
          <w:pPr>
            <w:pStyle w:val="Header"/>
            <w:bidi w:val="0"/>
            <w:ind w:right="-115"/>
            <w:jc w:val="right"/>
          </w:pPr>
          <w:r w:rsidR="519A2555">
            <w:rPr/>
            <w:t>Tisková zpráva</w:t>
          </w:r>
        </w:p>
        <w:p w:rsidR="519A2555" w:rsidP="519A2555" w:rsidRDefault="519A2555" w14:paraId="2273E718" w14:textId="39A876E0">
          <w:pPr>
            <w:pStyle w:val="Header"/>
            <w:bidi w:val="0"/>
            <w:ind w:right="-115"/>
            <w:jc w:val="right"/>
          </w:pPr>
          <w:r w:rsidR="519A2555">
            <w:rPr/>
            <w:t>Oblastní charita Hradec Králové</w:t>
          </w:r>
        </w:p>
      </w:tc>
    </w:tr>
  </w:tbl>
  <w:p w:rsidR="519A2555" w:rsidP="519A2555" w:rsidRDefault="519A2555" w14:paraId="1357ADE9" w14:textId="2F1B065B">
    <w:pPr>
      <w:pStyle w:val="Header"/>
      <w:bidi w:val="0"/>
    </w:pPr>
  </w:p>
</w:hdr>
</file>

<file path=word/intelligence2.xml><?xml version="1.0" encoding="utf-8"?>
<int2:intelligence xmlns:int2="http://schemas.microsoft.com/office/intelligence/2020/intelligence">
  <int2:observations>
    <int2:textHash int2:hashCode="sX6xkvjSLVBEL2" int2:id="xmPPutKR">
      <int2:state int2:type="spell" int2:value="Rejected"/>
    </int2:textHash>
    <int2:textHash int2:hashCode="zQnhipvXTtrKfU" int2:id="xRfcnPu7">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0c2a9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0712A5"/>
    <w:rsid w:val="01AE60B1"/>
    <w:rsid w:val="0260FAD6"/>
    <w:rsid w:val="06206D55"/>
    <w:rsid w:val="07618EA0"/>
    <w:rsid w:val="076E2CC5"/>
    <w:rsid w:val="0B1D5EA1"/>
    <w:rsid w:val="0B45E539"/>
    <w:rsid w:val="0B64A0DB"/>
    <w:rsid w:val="0BDC55A0"/>
    <w:rsid w:val="0D4B115A"/>
    <w:rsid w:val="0EA98FAC"/>
    <w:rsid w:val="0F60DDCB"/>
    <w:rsid w:val="1001C31B"/>
    <w:rsid w:val="10B72F6A"/>
    <w:rsid w:val="11A8BE08"/>
    <w:rsid w:val="12114F98"/>
    <w:rsid w:val="130D066E"/>
    <w:rsid w:val="139328BF"/>
    <w:rsid w:val="16976ECE"/>
    <w:rsid w:val="17853E9F"/>
    <w:rsid w:val="17A2D8D9"/>
    <w:rsid w:val="18285E74"/>
    <w:rsid w:val="1B2DDC12"/>
    <w:rsid w:val="1D6331A8"/>
    <w:rsid w:val="1DA28A92"/>
    <w:rsid w:val="218369AA"/>
    <w:rsid w:val="21B38A18"/>
    <w:rsid w:val="22227ACF"/>
    <w:rsid w:val="23A7A9D0"/>
    <w:rsid w:val="24B3D722"/>
    <w:rsid w:val="24B77702"/>
    <w:rsid w:val="26FF3E29"/>
    <w:rsid w:val="2C47637A"/>
    <w:rsid w:val="2C93CA62"/>
    <w:rsid w:val="2C9FA6FC"/>
    <w:rsid w:val="2D902EC5"/>
    <w:rsid w:val="2DBC24C5"/>
    <w:rsid w:val="307E8153"/>
    <w:rsid w:val="31B49BB8"/>
    <w:rsid w:val="3238A221"/>
    <w:rsid w:val="32B6AF5F"/>
    <w:rsid w:val="33961B4E"/>
    <w:rsid w:val="33F3589E"/>
    <w:rsid w:val="36A4C250"/>
    <w:rsid w:val="36C039F6"/>
    <w:rsid w:val="3D6BAC1C"/>
    <w:rsid w:val="3D719C0F"/>
    <w:rsid w:val="3D7FC232"/>
    <w:rsid w:val="3D83C477"/>
    <w:rsid w:val="4052DFF8"/>
    <w:rsid w:val="405CA097"/>
    <w:rsid w:val="408BC717"/>
    <w:rsid w:val="420227B9"/>
    <w:rsid w:val="444AE922"/>
    <w:rsid w:val="45E05ADD"/>
    <w:rsid w:val="4612C8E2"/>
    <w:rsid w:val="4D9BB0EB"/>
    <w:rsid w:val="4DCAF277"/>
    <w:rsid w:val="4F416FAC"/>
    <w:rsid w:val="4F483915"/>
    <w:rsid w:val="4F9AFBBF"/>
    <w:rsid w:val="50845F33"/>
    <w:rsid w:val="519A2555"/>
    <w:rsid w:val="51D1D759"/>
    <w:rsid w:val="525741FF"/>
    <w:rsid w:val="57D17165"/>
    <w:rsid w:val="59AB3F74"/>
    <w:rsid w:val="5A7DD6FF"/>
    <w:rsid w:val="5ADF6B19"/>
    <w:rsid w:val="5B6633E1"/>
    <w:rsid w:val="5BF7D900"/>
    <w:rsid w:val="5D579F7D"/>
    <w:rsid w:val="5DA82A02"/>
    <w:rsid w:val="5ECC1BD7"/>
    <w:rsid w:val="60866808"/>
    <w:rsid w:val="62E6E1AB"/>
    <w:rsid w:val="62FD9493"/>
    <w:rsid w:val="635056F8"/>
    <w:rsid w:val="650712A5"/>
    <w:rsid w:val="6516AB94"/>
    <w:rsid w:val="65CF769C"/>
    <w:rsid w:val="672F74F6"/>
    <w:rsid w:val="6774D32A"/>
    <w:rsid w:val="6954E0B5"/>
    <w:rsid w:val="69870318"/>
    <w:rsid w:val="6AD63935"/>
    <w:rsid w:val="6C6C4136"/>
    <w:rsid w:val="6D543CE2"/>
    <w:rsid w:val="6FF02534"/>
    <w:rsid w:val="73B139EE"/>
    <w:rsid w:val="75517116"/>
    <w:rsid w:val="759E81B8"/>
    <w:rsid w:val="762589BF"/>
    <w:rsid w:val="7874FBF4"/>
    <w:rsid w:val="7A1F9650"/>
    <w:rsid w:val="7E8B318D"/>
    <w:rsid w:val="7FD13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12A5"/>
  <w15:chartTrackingRefBased/>
  <w15:docId w15:val="{4AC4FE9C-6FAC-40BB-A8FB-BA2B92DF6E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9A2555"/>
    <w:pPr>
      <w:spacing/>
      <w:ind w:left="720"/>
      <w:contextualSpacing/>
    </w:pPr>
  </w:style>
  <w:style w:type="paragraph" w:styleId="Header">
    <w:uiPriority w:val="99"/>
    <w:name w:val="header"/>
    <w:basedOn w:val="Normal"/>
    <w:unhideWhenUsed/>
    <w:rsid w:val="519A2555"/>
    <w:pPr>
      <w:tabs>
        <w:tab w:val="center" w:leader="none" w:pos="4680"/>
        <w:tab w:val="right" w:leader="none" w:pos="9360"/>
      </w:tabs>
      <w:spacing w:after="0" w:line="240" w:lineRule="auto"/>
    </w:pPr>
  </w:style>
  <w:style w:type="paragraph" w:styleId="Footer">
    <w:uiPriority w:val="99"/>
    <w:name w:val="footer"/>
    <w:basedOn w:val="Normal"/>
    <w:unhideWhenUsed/>
    <w:rsid w:val="519A255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0EA98FAC"/>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3ac2dc51b074185" /><Relationship Type="http://schemas.openxmlformats.org/officeDocument/2006/relationships/footer" Target="footer.xml" Id="R079eef7953a64cbc" /><Relationship Type="http://schemas.openxmlformats.org/officeDocument/2006/relationships/numbering" Target="numbering.xml" Id="R840831e50d5b42a8" /><Relationship Type="http://schemas.microsoft.com/office/2020/10/relationships/intelligence" Target="intelligence2.xml" Id="R98d2c777c1374235" /></Relationships>
</file>

<file path=word/_rels/header.xml.rels>&#65279;<?xml version="1.0" encoding="utf-8"?><Relationships xmlns="http://schemas.openxmlformats.org/package/2006/relationships"><Relationship Type="http://schemas.openxmlformats.org/officeDocument/2006/relationships/image" Target="/media/image.jpg" Id="rId53351816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2026-03-26T09:19:00.4040054Z</dcterms:created>
  <dcterms:modified xsi:type="dcterms:W3CDTF">2026-05-07T11:43:49.9826889Z</dcterms:modified>
  <dc:creator>Natálie Medová</dc:creator>
  <lastModifiedBy>Natálie Medová</lastModifiedBy>
</coreProperties>
</file>